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02CE9EFC" w:rsidR="00E90E49" w:rsidRPr="00D8631A" w:rsidRDefault="00E90E49" w:rsidP="005430C7">
      <w:pPr>
        <w:pStyle w:val="3GPPHeader"/>
        <w:spacing w:after="60"/>
      </w:pPr>
      <w:r w:rsidRPr="00CE0424">
        <w:t>3GPP TSG-RAN WG</w:t>
      </w:r>
      <w:r w:rsidR="008F1C4E">
        <w:t>1</w:t>
      </w:r>
      <w:r w:rsidRPr="00CE0424">
        <w:t xml:space="preserve"> </w:t>
      </w:r>
      <w:r w:rsidR="008F1C4E">
        <w:t xml:space="preserve">Meeting </w:t>
      </w:r>
      <w:r w:rsidRPr="00CE0424">
        <w:t>#</w:t>
      </w:r>
      <w:r w:rsidR="00A56167" w:rsidRPr="00BA4775">
        <w:t>1</w:t>
      </w:r>
      <w:r w:rsidR="00A56167">
        <w:t>16</w:t>
      </w:r>
      <w:r w:rsidR="00D132D5">
        <w:t>bis</w:t>
      </w:r>
      <w:r w:rsidRPr="00CE0424">
        <w:tab/>
      </w:r>
      <w:r w:rsidR="00A87AA4" w:rsidRPr="00A87AA4">
        <w:t>R1-2402290</w:t>
      </w:r>
    </w:p>
    <w:p w14:paraId="0CE7B7E6" w14:textId="0732341D" w:rsidR="00E90E49" w:rsidRPr="00CE0424" w:rsidRDefault="00D132D5" w:rsidP="005430C7">
      <w:pPr>
        <w:pStyle w:val="3GPPHeader"/>
      </w:pPr>
      <w:r>
        <w:t>Changsha</w:t>
      </w:r>
      <w:r w:rsidR="00A56167" w:rsidRPr="00B25F3F">
        <w:t xml:space="preserve">, </w:t>
      </w:r>
      <w:r>
        <w:t>China</w:t>
      </w:r>
      <w:r w:rsidR="00A56167" w:rsidRPr="00B25F3F">
        <w:t xml:space="preserve">, </w:t>
      </w:r>
      <w:r>
        <w:t>April</w:t>
      </w:r>
      <w:r w:rsidR="00A56167" w:rsidRPr="00B25F3F">
        <w:t xml:space="preserve"> </w:t>
      </w:r>
      <w:r>
        <w:t>15</w:t>
      </w:r>
      <w:r w:rsidR="00A56167" w:rsidRPr="00B25F3F">
        <w:t xml:space="preserve">th – </w:t>
      </w:r>
      <w:r>
        <w:t>April</w:t>
      </w:r>
      <w:r w:rsidR="00A56167" w:rsidRPr="00B25F3F">
        <w:t xml:space="preserve"> </w:t>
      </w:r>
      <w:r>
        <w:t>19th</w:t>
      </w:r>
      <w:r w:rsidR="00A56167" w:rsidRPr="00B25F3F">
        <w:t>, 2024</w:t>
      </w:r>
    </w:p>
    <w:p w14:paraId="3086AC07" w14:textId="77777777" w:rsidR="00E90E49" w:rsidRPr="00CE0424" w:rsidRDefault="00E90E49" w:rsidP="005430C7">
      <w:pPr>
        <w:pStyle w:val="3GPPHeader"/>
      </w:pPr>
    </w:p>
    <w:p w14:paraId="3982483C" w14:textId="3A798BDC" w:rsidR="00E90E49" w:rsidRPr="00994595" w:rsidRDefault="00E90E49" w:rsidP="005430C7">
      <w:pPr>
        <w:pStyle w:val="3GPPHeader"/>
        <w:rPr>
          <w:sz w:val="22"/>
        </w:rPr>
      </w:pPr>
      <w:r w:rsidRPr="00994595">
        <w:rPr>
          <w:sz w:val="22"/>
        </w:rPr>
        <w:t>Agenda Item:</w:t>
      </w:r>
      <w:r w:rsidRPr="00994595">
        <w:rPr>
          <w:sz w:val="22"/>
        </w:rPr>
        <w:tab/>
      </w:r>
      <w:r w:rsidR="00A56167" w:rsidRPr="00994595">
        <w:rPr>
          <w:sz w:val="22"/>
        </w:rPr>
        <w:t>9.7.</w:t>
      </w:r>
      <w:r w:rsidR="001C282B" w:rsidRPr="00994595">
        <w:rPr>
          <w:sz w:val="22"/>
        </w:rPr>
        <w:t>2</w:t>
      </w:r>
    </w:p>
    <w:p w14:paraId="5619E868" w14:textId="77777777" w:rsidR="00E90E49" w:rsidRPr="00544426" w:rsidRDefault="003D3C45" w:rsidP="005430C7">
      <w:pPr>
        <w:pStyle w:val="3GPPHeader"/>
        <w:rPr>
          <w:sz w:val="22"/>
        </w:rPr>
      </w:pPr>
      <w:r w:rsidRPr="00544426">
        <w:rPr>
          <w:sz w:val="22"/>
        </w:rPr>
        <w:t>Source:</w:t>
      </w:r>
      <w:r w:rsidR="00E90E49" w:rsidRPr="00544426">
        <w:rPr>
          <w:sz w:val="22"/>
        </w:rPr>
        <w:tab/>
      </w:r>
      <w:r w:rsidR="00F64C2B" w:rsidRPr="00544426">
        <w:rPr>
          <w:sz w:val="22"/>
        </w:rPr>
        <w:t>Ericsson</w:t>
      </w:r>
    </w:p>
    <w:p w14:paraId="3AF5C9FA" w14:textId="6AB06C14" w:rsidR="00E90E49" w:rsidRDefault="003D3C45" w:rsidP="005430C7">
      <w:pPr>
        <w:pStyle w:val="3GPPHeader"/>
        <w:rPr>
          <w:sz w:val="22"/>
        </w:rPr>
      </w:pPr>
      <w:r w:rsidRPr="00544426">
        <w:rPr>
          <w:sz w:val="22"/>
        </w:rPr>
        <w:t>Title:</w:t>
      </w:r>
      <w:r w:rsidR="00E90E49" w:rsidRPr="00544426">
        <w:rPr>
          <w:sz w:val="22"/>
        </w:rPr>
        <w:tab/>
      </w:r>
      <w:r w:rsidR="00A56167" w:rsidRPr="00544426">
        <w:rPr>
          <w:sz w:val="22"/>
        </w:rPr>
        <w:t xml:space="preserve">Discussion on ISAC </w:t>
      </w:r>
      <w:r w:rsidR="00027C61">
        <w:rPr>
          <w:sz w:val="22"/>
        </w:rPr>
        <w:t>C</w:t>
      </w:r>
      <w:r w:rsidR="00027C61" w:rsidRPr="00027C61">
        <w:rPr>
          <w:sz w:val="22"/>
        </w:rPr>
        <w:t xml:space="preserve">hannel </w:t>
      </w:r>
      <w:r w:rsidR="00027C61">
        <w:rPr>
          <w:sz w:val="22"/>
        </w:rPr>
        <w:t>M</w:t>
      </w:r>
      <w:r w:rsidR="00027C61" w:rsidRPr="00027C61">
        <w:rPr>
          <w:sz w:val="22"/>
        </w:rPr>
        <w:t>odelling</w:t>
      </w:r>
    </w:p>
    <w:p w14:paraId="119FED4E" w14:textId="77777777" w:rsidR="00C837DE" w:rsidRPr="00CE0424" w:rsidRDefault="00C837DE" w:rsidP="00C837DE">
      <w:pPr>
        <w:pStyle w:val="3GPPHeader"/>
        <w:rPr>
          <w:sz w:val="22"/>
        </w:rPr>
      </w:pPr>
      <w:r w:rsidRPr="00CE0424">
        <w:rPr>
          <w:sz w:val="22"/>
        </w:rPr>
        <w:t xml:space="preserve">Document </w:t>
      </w:r>
      <w:r w:rsidRPr="00D85337">
        <w:rPr>
          <w:sz w:val="22"/>
        </w:rPr>
        <w:t>for:</w:t>
      </w:r>
      <w:r w:rsidRPr="00D85337">
        <w:rPr>
          <w:sz w:val="22"/>
        </w:rPr>
        <w:tab/>
        <w:t>Discussion, Decision</w:t>
      </w:r>
    </w:p>
    <w:p w14:paraId="1066AFA3" w14:textId="77777777" w:rsidR="00D55E11" w:rsidRPr="00821B25" w:rsidRDefault="00D55E11" w:rsidP="00D55E11">
      <w:pPr>
        <w:pStyle w:val="Heading1"/>
        <w:numPr>
          <w:ilvl w:val="0"/>
          <w:numId w:val="45"/>
        </w:numPr>
        <w:ind w:left="1134" w:hanging="1134"/>
        <w:jc w:val="both"/>
      </w:pPr>
      <w:r w:rsidRPr="00821B25">
        <w:t>Introduction</w:t>
      </w:r>
    </w:p>
    <w:p w14:paraId="6D5B2EA3" w14:textId="16213928" w:rsidR="00CE7F49" w:rsidRDefault="00CE7F49" w:rsidP="0007003D">
      <w:r>
        <w:t>Herein, we aim to further the discussion on channel modelling for integrated sensing and communication (ISAC) that</w:t>
      </w:r>
      <w:r w:rsidR="008B46AD">
        <w:t xml:space="preserve"> </w:t>
      </w:r>
      <w:r w:rsidR="00A366F5">
        <w:t>was</w:t>
      </w:r>
      <w:r w:rsidR="008B46AD">
        <w:t xml:space="preserve"> described in </w:t>
      </w:r>
      <w:r w:rsidR="00937B44">
        <w:t xml:space="preserve">[1] </w:t>
      </w:r>
      <w:r w:rsidR="0007003D">
        <w:t>in the following way:</w:t>
      </w:r>
    </w:p>
    <w:p w14:paraId="5B0394FB" w14:textId="23DEC1F3" w:rsidR="003619EB" w:rsidRDefault="003619EB" w:rsidP="005430C7">
      <w:pPr>
        <w:spacing w:before="120" w:after="120" w:line="276" w:lineRule="auto"/>
        <w:jc w:val="both"/>
      </w:pPr>
      <w:r w:rsidRPr="00B83FE1">
        <w:rPr>
          <w:noProof/>
        </w:rPr>
        <mc:AlternateContent>
          <mc:Choice Requires="wps">
            <w:drawing>
              <wp:inline distT="0" distB="0" distL="0" distR="0" wp14:anchorId="33C33D01" wp14:editId="56434A55">
                <wp:extent cx="6120765" cy="882595"/>
                <wp:effectExtent l="0" t="0" r="13335" b="6985"/>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765" cy="882595"/>
                        </a:xfrm>
                        <a:prstGeom prst="rect">
                          <a:avLst/>
                        </a:prstGeom>
                        <a:solidFill>
                          <a:srgbClr val="FFFFFF"/>
                        </a:solidFill>
                        <a:ln w="9525">
                          <a:solidFill>
                            <a:srgbClr val="000000"/>
                          </a:solidFill>
                          <a:miter lim="800000"/>
                          <a:headEnd/>
                          <a:tailEnd/>
                        </a:ln>
                      </wps:spPr>
                      <wps:txbx>
                        <w:txbxContent>
                          <w:p w14:paraId="04E6C923" w14:textId="77777777" w:rsidR="00491C08" w:rsidRPr="009004F5" w:rsidRDefault="00491C08" w:rsidP="00491C08">
                            <w:pPr>
                              <w:spacing w:after="0"/>
                              <w:rPr>
                                <w:bCs/>
                              </w:rPr>
                            </w:pPr>
                            <w:r w:rsidRPr="009004F5">
                              <w:rPr>
                                <w:bCs/>
                              </w:rPr>
                              <w:t>All six sensing modes should be considered</w:t>
                            </w:r>
                            <w:r>
                              <w:rPr>
                                <w:bCs/>
                              </w:rPr>
                              <w:t xml:space="preserve"> </w:t>
                            </w:r>
                            <w:r w:rsidRPr="00D84683">
                              <w:rPr>
                                <w:bCs/>
                              </w:rPr>
                              <w:t xml:space="preserve">(i.e. </w:t>
                            </w:r>
                            <w:r>
                              <w:rPr>
                                <w:bCs/>
                              </w:rPr>
                              <w:t>TRP</w:t>
                            </w:r>
                            <w:r w:rsidRPr="00D84683">
                              <w:rPr>
                                <w:bCs/>
                              </w:rPr>
                              <w:t>-</w:t>
                            </w:r>
                            <w:r>
                              <w:rPr>
                                <w:bCs/>
                              </w:rPr>
                              <w:t>TRP</w:t>
                            </w:r>
                            <w:r w:rsidRPr="00D84683">
                              <w:rPr>
                                <w:bCs/>
                              </w:rPr>
                              <w:t xml:space="preserve"> bistatic, </w:t>
                            </w:r>
                            <w:r>
                              <w:rPr>
                                <w:bCs/>
                              </w:rPr>
                              <w:t>TRP</w:t>
                            </w:r>
                            <w:r w:rsidRPr="00D84683">
                              <w:rPr>
                                <w:bCs/>
                              </w:rPr>
                              <w:t xml:space="preserve"> monostatic, </w:t>
                            </w:r>
                            <w:r>
                              <w:rPr>
                                <w:bCs/>
                              </w:rPr>
                              <w:t>TRP</w:t>
                            </w:r>
                            <w:r w:rsidRPr="00D84683">
                              <w:rPr>
                                <w:bCs/>
                              </w:rPr>
                              <w:t>-UE bistatic, UE-</w:t>
                            </w:r>
                            <w:r>
                              <w:rPr>
                                <w:bCs/>
                              </w:rPr>
                              <w:t>TRP</w:t>
                            </w:r>
                            <w:r w:rsidRPr="00D84683">
                              <w:rPr>
                                <w:bCs/>
                              </w:rPr>
                              <w:t xml:space="preserve"> bistatic, UE-UE bistatic, UE monostatic).</w:t>
                            </w:r>
                            <w:r>
                              <w:rPr>
                                <w:bCs/>
                              </w:rPr>
                              <w:t xml:space="preserve"> </w:t>
                            </w:r>
                          </w:p>
                          <w:p w14:paraId="24BEE968" w14:textId="77777777" w:rsidR="00491C08" w:rsidRPr="009004F5" w:rsidRDefault="00491C08" w:rsidP="00491C08">
                            <w:pPr>
                              <w:spacing w:after="0"/>
                              <w:rPr>
                                <w:bCs/>
                              </w:rPr>
                            </w:pPr>
                          </w:p>
                          <w:p w14:paraId="4B0CFC45" w14:textId="77777777" w:rsidR="00491C08" w:rsidRPr="009004F5" w:rsidRDefault="00491C08" w:rsidP="00491C08">
                            <w:pPr>
                              <w:spacing w:after="0"/>
                              <w:rPr>
                                <w:bCs/>
                              </w:rPr>
                            </w:pPr>
                            <w:r w:rsidRPr="009004F5">
                              <w:rPr>
                                <w:bCs/>
                              </w:rPr>
                              <w:t>Frequencies from 0.5 to 52.6 GHz are the primary focus, with the assumption that the modelling approach should scale to 100 GHz. (If significant problems are identified with scaling above 52.6 GHz, the range above 52.6 GHz can be deprioritized.)</w:t>
                            </w:r>
                          </w:p>
                          <w:p w14:paraId="45C72BC4" w14:textId="77777777" w:rsidR="00491C08" w:rsidRDefault="00491C08" w:rsidP="003619EB">
                            <w:pPr>
                              <w:ind w:left="360" w:hanging="360"/>
                            </w:pPr>
                          </w:p>
                          <w:p w14:paraId="7A9D903B" w14:textId="77777777" w:rsidR="00491C08" w:rsidRDefault="00491C08" w:rsidP="00491C08">
                            <w:pPr>
                              <w:spacing w:after="0"/>
                              <w:rPr>
                                <w:bCs/>
                              </w:rPr>
                            </w:pPr>
                            <w:r>
                              <w:rPr>
                                <w:bCs/>
                              </w:rPr>
                              <w:t>For the above use cases, sensing modes and frequencies:</w:t>
                            </w:r>
                          </w:p>
                          <w:p w14:paraId="1D74F0FD" w14:textId="77777777" w:rsidR="003619EB" w:rsidRDefault="003619EB" w:rsidP="003619EB">
                            <w:pPr>
                              <w:pStyle w:val="BodyText"/>
                              <w:numPr>
                                <w:ilvl w:val="0"/>
                                <w:numId w:val="36"/>
                              </w:numPr>
                            </w:pPr>
                            <w:r>
                              <w:t>Define channel modelling details for sensing using 38.901 as a starting point, and taking into account relevant measurements, including:</w:t>
                            </w:r>
                          </w:p>
                          <w:p w14:paraId="78FB6E12" w14:textId="77777777" w:rsidR="003619EB" w:rsidRDefault="003619EB" w:rsidP="003619EB">
                            <w:pPr>
                              <w:pStyle w:val="BodyText"/>
                              <w:numPr>
                                <w:ilvl w:val="1"/>
                                <w:numId w:val="36"/>
                              </w:numPr>
                            </w:pPr>
                            <w:r>
                              <w:t>modelling of sensing targets and background environment, including, for example (if needed by the above use cases), radar cross-section (RCS), mobility and clutter/scattering patterns;</w:t>
                            </w:r>
                          </w:p>
                          <w:p w14:paraId="4D84E7F3" w14:textId="571FC5FD" w:rsidR="003619EB" w:rsidRPr="005D1EB1" w:rsidRDefault="003619EB" w:rsidP="003619EB">
                            <w:pPr>
                              <w:pStyle w:val="BodyText"/>
                              <w:numPr>
                                <w:ilvl w:val="1"/>
                                <w:numId w:val="36"/>
                              </w:numPr>
                            </w:pPr>
                            <w:r>
                              <w:t>spatial consistency.</w:t>
                            </w:r>
                          </w:p>
                        </w:txbxContent>
                      </wps:txbx>
                      <wps:bodyPr rot="0" vert="horz" wrap="square" lIns="91440" tIns="45720" rIns="91440" bIns="0" anchor="t" anchorCtr="0">
                        <a:spAutoFit/>
                      </wps:bodyPr>
                    </wps:wsp>
                  </a:graphicData>
                </a:graphic>
              </wp:inline>
            </w:drawing>
          </mc:Choice>
          <mc:Fallback>
            <w:pict>
              <v:shapetype w14:anchorId="33C33D01" id="_x0000_t202" coordsize="21600,21600" o:spt="202" path="m,l,21600r21600,l21600,xe">
                <v:stroke joinstyle="miter"/>
                <v:path gradientshapeok="t" o:connecttype="rect"/>
              </v:shapetype>
              <v:shape id="Text Box 217" o:spid="_x0000_s1026" type="#_x0000_t202" style="width:481.95pt;height:6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">
                <v:textbox style="mso-fit-shape-to-text:t" inset=",,,0">
                  <w:txbxContent>
                    <w:p w14:paraId="04E6C923" w14:textId="77777777" w:rsidR="00491C08" w:rsidRPr="009004F5" w:rsidRDefault="00491C08" w:rsidP="00491C08">
                      <w:pPr>
                        <w:spacing w:after="0"/>
                        <w:rPr>
                          <w:bCs/>
                        </w:rPr>
                      </w:pPr>
                      <w:r w:rsidRPr="009004F5">
                        <w:rPr>
                          <w:bCs/>
                        </w:rPr>
                        <w:t>All six sensing modes should be considered</w:t>
                      </w:r>
                      <w:r>
                        <w:rPr>
                          <w:bCs/>
                        </w:rPr>
                        <w:t xml:space="preserve"> </w:t>
                      </w:r>
                      <w:r w:rsidRPr="00D84683">
                        <w:rPr>
                          <w:bCs/>
                        </w:rPr>
                        <w:t xml:space="preserve">(i.e. </w:t>
                      </w:r>
                      <w:r>
                        <w:rPr>
                          <w:bCs/>
                        </w:rPr>
                        <w:t>TRP</w:t>
                      </w:r>
                      <w:r w:rsidRPr="00D84683">
                        <w:rPr>
                          <w:bCs/>
                        </w:rPr>
                        <w:t>-</w:t>
                      </w:r>
                      <w:r>
                        <w:rPr>
                          <w:bCs/>
                        </w:rPr>
                        <w:t>TRP</w:t>
                      </w:r>
                      <w:r w:rsidRPr="00D84683">
                        <w:rPr>
                          <w:bCs/>
                        </w:rPr>
                        <w:t xml:space="preserve"> bistatic, </w:t>
                      </w:r>
                      <w:r>
                        <w:rPr>
                          <w:bCs/>
                        </w:rPr>
                        <w:t>TRP</w:t>
                      </w:r>
                      <w:r w:rsidRPr="00D84683">
                        <w:rPr>
                          <w:bCs/>
                        </w:rPr>
                        <w:t xml:space="preserve"> monostatic, </w:t>
                      </w:r>
                      <w:r>
                        <w:rPr>
                          <w:bCs/>
                        </w:rPr>
                        <w:t>TRP</w:t>
                      </w:r>
                      <w:r w:rsidRPr="00D84683">
                        <w:rPr>
                          <w:bCs/>
                        </w:rPr>
                        <w:t>-UE bistatic, UE-</w:t>
                      </w:r>
                      <w:r>
                        <w:rPr>
                          <w:bCs/>
                        </w:rPr>
                        <w:t>TRP</w:t>
                      </w:r>
                      <w:r w:rsidRPr="00D84683">
                        <w:rPr>
                          <w:bCs/>
                        </w:rPr>
                        <w:t xml:space="preserve"> bistatic, UE-UE bistatic, UE monostatic).</w:t>
                      </w:r>
                      <w:r>
                        <w:rPr>
                          <w:bCs/>
                        </w:rPr>
                        <w:t xml:space="preserve"> </w:t>
                      </w:r>
                    </w:p>
                    <w:p w14:paraId="24BEE968" w14:textId="77777777" w:rsidR="00491C08" w:rsidRPr="009004F5" w:rsidRDefault="00491C08" w:rsidP="00491C08">
                      <w:pPr>
                        <w:spacing w:after="0"/>
                        <w:rPr>
                          <w:bCs/>
                        </w:rPr>
                      </w:pPr>
                    </w:p>
                    <w:p w14:paraId="4B0CFC45" w14:textId="77777777" w:rsidR="00491C08" w:rsidRPr="009004F5" w:rsidRDefault="00491C08" w:rsidP="00491C08">
                      <w:pPr>
                        <w:spacing w:after="0"/>
                        <w:rPr>
                          <w:bCs/>
                        </w:rPr>
                      </w:pPr>
                      <w:r w:rsidRPr="009004F5">
                        <w:rPr>
                          <w:bCs/>
                        </w:rPr>
                        <w:t>Frequencies from 0.5 to 52.6 GHz are the primary focus, with the assumption that the modelling approach should scale to 100 GHz. (If significant problems are identified with scaling above 52.6 GHz, the range above 52.6 GHz can be deprioritized.)</w:t>
                      </w:r>
                    </w:p>
                    <w:p w14:paraId="45C72BC4" w14:textId="77777777" w:rsidR="00491C08" w:rsidRDefault="00491C08" w:rsidP="003619EB">
                      <w:pPr>
                        <w:ind w:left="360" w:hanging="360"/>
                      </w:pPr>
                    </w:p>
                    <w:p w14:paraId="7A9D903B" w14:textId="77777777" w:rsidR="00491C08" w:rsidRDefault="00491C08" w:rsidP="00491C08">
                      <w:pPr>
                        <w:spacing w:after="0"/>
                        <w:rPr>
                          <w:bCs/>
                        </w:rPr>
                      </w:pPr>
                      <w:r>
                        <w:rPr>
                          <w:bCs/>
                        </w:rPr>
                        <w:t>For the above use cases, sensing modes and frequencies:</w:t>
                      </w:r>
                    </w:p>
                    <w:p w14:paraId="1D74F0FD" w14:textId="77777777" w:rsidR="003619EB" w:rsidRDefault="003619EB" w:rsidP="003619EB">
                      <w:pPr>
                        <w:pStyle w:val="BodyText"/>
                        <w:numPr>
                          <w:ilvl w:val="0"/>
                          <w:numId w:val="36"/>
                        </w:numPr>
                      </w:pPr>
                      <w:r>
                        <w:t>Define channel modelling details for sensing using 38.901 as a starting point, and taking into account relevant measurements, including:</w:t>
                      </w:r>
                    </w:p>
                    <w:p w14:paraId="78FB6E12" w14:textId="77777777" w:rsidR="003619EB" w:rsidRDefault="003619EB" w:rsidP="003619EB">
                      <w:pPr>
                        <w:pStyle w:val="BodyText"/>
                        <w:numPr>
                          <w:ilvl w:val="1"/>
                          <w:numId w:val="36"/>
                        </w:numPr>
                      </w:pPr>
                      <w:r>
                        <w:t>modelling of sensing targets and background environment, including, for example (if needed by the above use cases), radar cross-section (RCS), mobility and clutter/scattering patterns;</w:t>
                      </w:r>
                    </w:p>
                    <w:p w14:paraId="4D84E7F3" w14:textId="571FC5FD" w:rsidR="003619EB" w:rsidRPr="005D1EB1" w:rsidRDefault="003619EB" w:rsidP="003619EB">
                      <w:pPr>
                        <w:pStyle w:val="BodyText"/>
                        <w:numPr>
                          <w:ilvl w:val="1"/>
                          <w:numId w:val="36"/>
                        </w:numPr>
                      </w:pPr>
                      <w:r>
                        <w:t>spatial consistency.</w:t>
                      </w:r>
                    </w:p>
                  </w:txbxContent>
                </v:textbox>
                <w10:anchorlock/>
              </v:shape>
            </w:pict>
          </mc:Fallback>
        </mc:AlternateContent>
      </w:r>
    </w:p>
    <w:p w14:paraId="13F9EEC8" w14:textId="363A86E7" w:rsidR="0007003D" w:rsidRDefault="0007003D" w:rsidP="0007003D">
      <w:r>
        <w:t>and that w</w:t>
      </w:r>
      <w:r w:rsidR="00A366F5">
        <w:t>as</w:t>
      </w:r>
      <w:r>
        <w:t xml:space="preserve"> </w:t>
      </w:r>
      <w:r w:rsidR="0008577E">
        <w:t xml:space="preserve">held </w:t>
      </w:r>
      <w:r>
        <w:t>at RAN1#116</w:t>
      </w:r>
      <w:r w:rsidR="0008577E">
        <w:t xml:space="preserve">, where </w:t>
      </w:r>
      <w:r>
        <w:t xml:space="preserve">the </w:t>
      </w:r>
      <w:r w:rsidR="00A366F5">
        <w:t xml:space="preserve">following </w:t>
      </w:r>
      <w:r>
        <w:t>agreement [2]</w:t>
      </w:r>
      <w:r w:rsidR="00A366F5">
        <w:t>,</w:t>
      </w:r>
      <w:r w:rsidR="0008577E">
        <w:t xml:space="preserve"> </w:t>
      </w:r>
      <w:r w:rsidR="00A366F5">
        <w:t>was made with respect to the channel model</w:t>
      </w:r>
      <w:r>
        <w:t>.</w:t>
      </w:r>
    </w:p>
    <w:p w14:paraId="3CFEBF33" w14:textId="342DDB95" w:rsidR="0007003D" w:rsidRDefault="000F0434" w:rsidP="005430C7">
      <w:pPr>
        <w:spacing w:before="120" w:after="120" w:line="276" w:lineRule="auto"/>
        <w:jc w:val="both"/>
      </w:pPr>
      <w:r w:rsidRPr="00B83FE1">
        <w:rPr>
          <w:noProof/>
        </w:rPr>
        <mc:AlternateContent>
          <mc:Choice Requires="wps">
            <w:drawing>
              <wp:inline distT="0" distB="0" distL="0" distR="0" wp14:anchorId="5E4DBFAA" wp14:editId="3DA0ACB5">
                <wp:extent cx="6120765" cy="2442210"/>
                <wp:effectExtent l="0" t="0" r="13335" b="15240"/>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765" cy="2442210"/>
                        </a:xfrm>
                        <a:prstGeom prst="rect">
                          <a:avLst/>
                        </a:prstGeom>
                        <a:solidFill>
                          <a:srgbClr val="FFFFFF"/>
                        </a:solidFill>
                        <a:ln w="9525">
                          <a:solidFill>
                            <a:srgbClr val="000000"/>
                          </a:solidFill>
                          <a:miter lim="800000"/>
                          <a:headEnd/>
                          <a:tailEnd/>
                        </a:ln>
                      </wps:spPr>
                      <wps:txbx>
                        <w:txbxContent>
                          <w:p w14:paraId="3C22131F" w14:textId="77777777" w:rsidR="009717D8" w:rsidRDefault="009717D8" w:rsidP="009717D8">
                            <w:pPr>
                              <w:pStyle w:val="ListParagraph"/>
                              <w:suppressAutoHyphens/>
                              <w:ind w:left="0"/>
                              <w:rPr>
                                <w:rFonts w:ascii="Times" w:eastAsia="Batang" w:hAnsi="Times" w:cs="Times New Roman"/>
                                <w:szCs w:val="24"/>
                                <w:lang w:val="en-GB" w:eastAsia="zh-CN"/>
                              </w:rPr>
                            </w:pPr>
                            <w:r>
                              <w:rPr>
                                <w:lang w:eastAsia="zh-CN"/>
                              </w:rPr>
                              <w:t xml:space="preserve">The common framework for ISAC channel model is composed of a component of target channel and a component of background channel, </w:t>
                            </w:r>
                          </w:p>
                          <w:p w14:paraId="02446954" w14:textId="77777777" w:rsidR="009717D8" w:rsidRDefault="00000000" w:rsidP="009717D8">
                            <w:pPr>
                              <w:overflowPunct w:val="0"/>
                              <w:snapToGrid w:val="0"/>
                              <w:spacing w:after="120"/>
                              <w:jc w:val="center"/>
                              <w:textAlignment w:val="baseline"/>
                              <w:rPr>
                                <w:rFonts w:eastAsia="SimSun"/>
                                <w:sz w:val="22"/>
                              </w:rPr>
                            </w:pPr>
                            <w:r>
                              <w:rPr>
                                <w:noProof/>
                              </w:rPr>
                              <w:pict w14:anchorId="3BA879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26.45pt;height:13pt" equationxml="&lt;">
                                  <v:imagedata r:id="rId8" o:title="" chromakey="white"/>
                                </v:shape>
                              </w:pict>
                            </w:r>
                          </w:p>
                          <w:p w14:paraId="15895F8F" w14:textId="77777777" w:rsidR="009717D8" w:rsidRDefault="009717D8" w:rsidP="009717D8">
                            <w:pPr>
                              <w:numPr>
                                <w:ilvl w:val="0"/>
                                <w:numId w:val="36"/>
                              </w:numPr>
                              <w:spacing w:after="0" w:line="240" w:lineRule="auto"/>
                              <w:jc w:val="both"/>
                              <w:rPr>
                                <w:rFonts w:eastAsia="Batang"/>
                                <w:lang w:eastAsia="zh-CN"/>
                              </w:rPr>
                            </w:pPr>
                            <w:r>
                              <w:rPr>
                                <w:rFonts w:eastAsia="SimSun"/>
                              </w:rPr>
                              <w:t xml:space="preserve">Target channel </w:t>
                            </w:r>
                            <w:r>
                              <w:rPr>
                                <w:rFonts w:eastAsia="SimSun"/>
                                <w:lang w:eastAsia="zh-CN"/>
                              </w:rPr>
                              <w:fldChar w:fldCharType="begin"/>
                            </w:r>
                            <w:r>
                              <w:rPr>
                                <w:rFonts w:eastAsia="SimSun"/>
                                <w:lang w:eastAsia="zh-CN"/>
                              </w:rPr>
                              <w:instrText xml:space="preserve"> QUOTE </w:instrText>
                            </w:r>
                            <w:r w:rsidR="00000000">
                              <w:rPr>
                                <w:noProof/>
                                <w:position w:val="-8"/>
                              </w:rPr>
                              <w:pict w14:anchorId="49403ED4">
                                <v:shape id="_x0000_i1028" type="#_x0000_t75" style="width:30pt;height:13pt" equationxml="&lt;">
                                  <v:imagedata r:id="rId9" o:title="" chromakey="white"/>
                                </v:shape>
                              </w:pict>
                            </w:r>
                            <w:r>
                              <w:rPr>
                                <w:rFonts w:eastAsia="SimSun"/>
                                <w:lang w:eastAsia="zh-CN"/>
                              </w:rPr>
                              <w:instrText xml:space="preserve"> </w:instrText>
                            </w:r>
                            <w:r>
                              <w:rPr>
                                <w:rFonts w:eastAsia="SimSun"/>
                                <w:lang w:eastAsia="zh-CN"/>
                              </w:rPr>
                              <w:fldChar w:fldCharType="separate"/>
                            </w:r>
                            <w:r w:rsidR="00000000">
                              <w:rPr>
                                <w:noProof/>
                                <w:position w:val="-8"/>
                              </w:rPr>
                              <w:pict w14:anchorId="40B715CB">
                                <v:shape id="_x0000_i1030" type="#_x0000_t75" style="width:30pt;height:13pt" equationxml="&lt;">
                                  <v:imagedata r:id="rId9" o:title="" chromakey="white"/>
                                </v:shape>
                              </w:pict>
                            </w:r>
                            <w:r>
                              <w:rPr>
                                <w:rFonts w:eastAsia="SimSun"/>
                                <w:lang w:eastAsia="zh-CN"/>
                              </w:rPr>
                              <w:fldChar w:fldCharType="end"/>
                            </w:r>
                            <w:r>
                              <w:rPr>
                                <w:rFonts w:eastAsia="SimSun"/>
                                <w:lang w:eastAsia="zh-CN"/>
                              </w:rPr>
                              <w:t xml:space="preserve"> </w:t>
                            </w:r>
                            <w:r>
                              <w:rPr>
                                <w:lang w:eastAsia="zh-CN"/>
                              </w:rPr>
                              <w:t>includes all [multipath] components impacted by the sensing target(s)</w:t>
                            </w:r>
                            <w:r>
                              <w:rPr>
                                <w:rFonts w:eastAsia="DengXian"/>
                                <w:sz w:val="22"/>
                                <w:lang w:eastAsia="zh-CN"/>
                              </w:rPr>
                              <w:t xml:space="preserve">. </w:t>
                            </w:r>
                          </w:p>
                          <w:p w14:paraId="5223B297" w14:textId="77777777" w:rsidR="009717D8" w:rsidRDefault="009717D8" w:rsidP="009717D8">
                            <w:pPr>
                              <w:numPr>
                                <w:ilvl w:val="1"/>
                                <w:numId w:val="36"/>
                              </w:numPr>
                              <w:spacing w:after="0" w:line="240" w:lineRule="auto"/>
                              <w:jc w:val="both"/>
                              <w:rPr>
                                <w:lang w:eastAsia="zh-CN"/>
                              </w:rPr>
                            </w:pPr>
                            <w:r>
                              <w:rPr>
                                <w:lang w:eastAsia="zh-CN"/>
                              </w:rPr>
                              <w:t xml:space="preserve">FFS details of the target channel </w:t>
                            </w:r>
                          </w:p>
                          <w:p w14:paraId="3E8719D5" w14:textId="77777777" w:rsidR="009717D8" w:rsidRDefault="009717D8" w:rsidP="009717D8">
                            <w:pPr>
                              <w:numPr>
                                <w:ilvl w:val="0"/>
                                <w:numId w:val="36"/>
                              </w:numPr>
                              <w:spacing w:after="0" w:line="240" w:lineRule="auto"/>
                              <w:jc w:val="both"/>
                              <w:rPr>
                                <w:rFonts w:eastAsia="SimSun"/>
                                <w:sz w:val="22"/>
                                <w:lang w:eastAsia="zh-CN"/>
                              </w:rPr>
                            </w:pPr>
                            <w:r>
                              <w:rPr>
                                <w:rFonts w:eastAsia="DengXian"/>
                                <w:lang w:eastAsia="zh-CN"/>
                              </w:rPr>
                              <w:t xml:space="preserve">Background channel </w:t>
                            </w:r>
                            <w:r>
                              <w:rPr>
                                <w:rFonts w:eastAsia="SimSun"/>
                                <w:lang w:eastAsia="zh-CN"/>
                              </w:rPr>
                              <w:fldChar w:fldCharType="begin"/>
                            </w:r>
                            <w:r>
                              <w:rPr>
                                <w:rFonts w:eastAsia="SimSun"/>
                                <w:lang w:eastAsia="zh-CN"/>
                              </w:rPr>
                              <w:instrText xml:space="preserve"> QUOTE </w:instrText>
                            </w:r>
                            <w:r w:rsidR="00000000">
                              <w:rPr>
                                <w:noProof/>
                                <w:position w:val="-8"/>
                              </w:rPr>
                              <w:pict w14:anchorId="4ACBF139">
                                <v:shape id="_x0000_i1032" type="#_x0000_t75" style="width:50pt;height:13pt" equationxml="&lt;">
                                  <v:imagedata r:id="rId10" o:title="" chromakey="white"/>
                                </v:shape>
                              </w:pict>
                            </w:r>
                            <w:r>
                              <w:rPr>
                                <w:rFonts w:eastAsia="SimSun"/>
                                <w:lang w:eastAsia="zh-CN"/>
                              </w:rPr>
                              <w:instrText xml:space="preserve"> </w:instrText>
                            </w:r>
                            <w:r>
                              <w:rPr>
                                <w:rFonts w:eastAsia="SimSun"/>
                                <w:lang w:eastAsia="zh-CN"/>
                              </w:rPr>
                              <w:fldChar w:fldCharType="separate"/>
                            </w:r>
                            <w:r w:rsidR="00000000">
                              <w:rPr>
                                <w:noProof/>
                                <w:position w:val="-8"/>
                              </w:rPr>
                              <w:pict w14:anchorId="0CF207CE">
                                <v:shape id="_x0000_i1034" type="#_x0000_t75" style="width:50pt;height:13pt" equationxml="&lt;">
                                  <v:imagedata r:id="rId10" o:title="" chromakey="white"/>
                                </v:shape>
                              </w:pict>
                            </w:r>
                            <w:r>
                              <w:rPr>
                                <w:rFonts w:eastAsia="SimSun"/>
                                <w:lang w:eastAsia="zh-CN"/>
                              </w:rPr>
                              <w:fldChar w:fldCharType="end"/>
                            </w:r>
                            <w:r>
                              <w:rPr>
                                <w:rFonts w:eastAsia="SimSun"/>
                                <w:lang w:eastAsia="zh-CN"/>
                              </w:rPr>
                              <w:t xml:space="preserve"> includes other [multipath] </w:t>
                            </w:r>
                            <w:r>
                              <w:rPr>
                                <w:lang w:eastAsia="zh-CN"/>
                              </w:rPr>
                              <w:t>components not belonging to target channel</w:t>
                            </w:r>
                          </w:p>
                          <w:p w14:paraId="5FF6C516" w14:textId="77777777" w:rsidR="009717D8" w:rsidRDefault="009717D8" w:rsidP="009717D8">
                            <w:pPr>
                              <w:numPr>
                                <w:ilvl w:val="1"/>
                                <w:numId w:val="36"/>
                              </w:numPr>
                              <w:spacing w:after="0" w:line="240" w:lineRule="auto"/>
                              <w:jc w:val="both"/>
                              <w:rPr>
                                <w:rFonts w:eastAsia="Batang"/>
                                <w:lang w:eastAsia="zh-CN"/>
                              </w:rPr>
                            </w:pPr>
                            <w:r>
                              <w:rPr>
                                <w:lang w:eastAsia="zh-CN"/>
                              </w:rPr>
                              <w:t>FFS details of the background channel</w:t>
                            </w:r>
                          </w:p>
                          <w:p w14:paraId="18F3CC7D" w14:textId="77777777" w:rsidR="009717D8" w:rsidRDefault="009717D8" w:rsidP="009717D8">
                            <w:pPr>
                              <w:numPr>
                                <w:ilvl w:val="0"/>
                                <w:numId w:val="36"/>
                              </w:numPr>
                              <w:spacing w:after="0" w:line="240" w:lineRule="auto"/>
                              <w:jc w:val="both"/>
                              <w:rPr>
                                <w:lang w:eastAsia="zh-CN"/>
                              </w:rPr>
                            </w:pPr>
                            <w:r>
                              <w:rPr>
                                <w:rFonts w:eastAsia="DengXian"/>
                                <w:lang w:eastAsia="zh-CN"/>
                              </w:rPr>
                              <w:t>FFS whether/how to model environment object(s), i.e., object(s) with known location, other than sensing target(s)</w:t>
                            </w:r>
                          </w:p>
                          <w:p w14:paraId="5BF895AD" w14:textId="77777777" w:rsidR="009717D8" w:rsidRDefault="009717D8" w:rsidP="009717D8">
                            <w:pPr>
                              <w:numPr>
                                <w:ilvl w:val="1"/>
                                <w:numId w:val="36"/>
                              </w:numPr>
                              <w:spacing w:after="0" w:line="240" w:lineRule="auto"/>
                              <w:jc w:val="both"/>
                              <w:rPr>
                                <w:lang w:eastAsia="zh-CN"/>
                              </w:rPr>
                            </w:pPr>
                            <w:r>
                              <w:rPr>
                                <w:rFonts w:eastAsia="DengXian"/>
                                <w:lang w:eastAsia="zh-CN"/>
                              </w:rPr>
                              <w:t>FFS whether/how to model propagation path(s) between the target(s) and the environment object(s)</w:t>
                            </w:r>
                          </w:p>
                          <w:p w14:paraId="6A92E583" w14:textId="77777777" w:rsidR="009717D8" w:rsidRDefault="009717D8" w:rsidP="009717D8">
                            <w:pPr>
                              <w:numPr>
                                <w:ilvl w:val="0"/>
                                <w:numId w:val="36"/>
                              </w:numPr>
                              <w:spacing w:after="0" w:line="240" w:lineRule="auto"/>
                              <w:jc w:val="both"/>
                              <w:rPr>
                                <w:lang w:eastAsia="zh-CN"/>
                              </w:rPr>
                            </w:pPr>
                            <w:r>
                              <w:rPr>
                                <w:rFonts w:eastAsia="DengXian"/>
                                <w:lang w:eastAsia="zh-CN"/>
                              </w:rPr>
                              <w:t xml:space="preserve">FFS whether/how to model propagation path(s) between the target(s) and the stochastic clutter(s) </w:t>
                            </w:r>
                          </w:p>
                          <w:p w14:paraId="506D9AC4" w14:textId="621254C4" w:rsidR="000F0434" w:rsidRPr="005D1EB1" w:rsidRDefault="009717D8" w:rsidP="003228BB">
                            <w:pPr>
                              <w:numPr>
                                <w:ilvl w:val="0"/>
                                <w:numId w:val="36"/>
                              </w:numPr>
                              <w:spacing w:after="0" w:line="240" w:lineRule="auto"/>
                              <w:jc w:val="both"/>
                              <w:rPr>
                                <w:lang w:eastAsia="zh-CN"/>
                              </w:rPr>
                            </w:pPr>
                            <w:r>
                              <w:rPr>
                                <w:rFonts w:eastAsia="DengXian"/>
                                <w:lang w:eastAsia="zh-CN"/>
                              </w:rPr>
                              <w:t xml:space="preserve">Note: the notation </w:t>
                            </w:r>
                            <w:r>
                              <w:rPr>
                                <w:rFonts w:eastAsia="DengXian"/>
                                <w:i/>
                                <w:lang w:eastAsia="zh-CN"/>
                              </w:rPr>
                              <w:t>H</w:t>
                            </w:r>
                            <w:r>
                              <w:rPr>
                                <w:rFonts w:eastAsia="DengXian"/>
                                <w:i/>
                                <w:vertAlign w:val="subscript"/>
                                <w:lang w:eastAsia="zh-CN"/>
                              </w:rPr>
                              <w:t>ISAC</w:t>
                            </w:r>
                            <w:r>
                              <w:rPr>
                                <w:rFonts w:eastAsia="DengXian"/>
                                <w:lang w:eastAsia="zh-CN"/>
                              </w:rPr>
                              <w:t xml:space="preserve"> can be revised later if needed</w:t>
                            </w:r>
                          </w:p>
                        </w:txbxContent>
                      </wps:txbx>
                      <wps:bodyPr rot="0" vert="horz" wrap="square" lIns="91440" tIns="45720" rIns="91440" bIns="0" anchor="t" anchorCtr="0">
                        <a:spAutoFit/>
                      </wps:bodyPr>
                    </wps:wsp>
                  </a:graphicData>
                </a:graphic>
              </wp:inline>
            </w:drawing>
          </mc:Choice>
          <mc:Fallback>
            <w:pict>
              <v:shape w14:anchorId="5E4DBFAA" id="Text Box 4" o:spid="_x0000_s1027" type="#_x0000_t202" style="width:481.95pt;height:192.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">
                <v:textbox style="mso-fit-shape-to-text:t" inset=",,,0">
                  <w:txbxContent>
                    <w:p w14:paraId="3C22131F" w14:textId="77777777" w:rsidR="009717D8" w:rsidRDefault="009717D8" w:rsidP="009717D8">
                      <w:pPr>
                        <w:pStyle w:val="ListParagraph"/>
                        <w:suppressAutoHyphens/>
                        <w:ind w:left="0"/>
                        <w:rPr>
                          <w:rFonts w:ascii="Times" w:eastAsia="Batang" w:hAnsi="Times" w:cs="Times New Roman"/>
                          <w:szCs w:val="24"/>
                          <w:lang w:val="en-GB" w:eastAsia="zh-CN"/>
                        </w:rPr>
                      </w:pPr>
                      <w:r>
                        <w:rPr>
                          <w:lang w:eastAsia="zh-CN"/>
                        </w:rPr>
                        <w:t xml:space="preserve">The common framework for ISAC channel model is composed of a component of target channel and a component of background channel, </w:t>
                      </w:r>
                    </w:p>
                    <w:p w14:paraId="02446954" w14:textId="77777777" w:rsidR="009717D8" w:rsidRDefault="00000000" w:rsidP="009717D8">
                      <w:pPr>
                        <w:overflowPunct w:val="0"/>
                        <w:snapToGrid w:val="0"/>
                        <w:spacing w:after="120"/>
                        <w:jc w:val="center"/>
                        <w:textAlignment w:val="baseline"/>
                        <w:rPr>
                          <w:rFonts w:eastAsia="SimSun"/>
                          <w:sz w:val="22"/>
                        </w:rPr>
                      </w:pPr>
                      <w:r>
                        <w:rPr>
                          <w:noProof/>
                        </w:rPr>
                        <w:pict w14:anchorId="3BA8793F">
                          <v:shape id="_x0000_i1026" type="#_x0000_t75" style="width:126.45pt;height:13pt" equationxml="&lt;">
                            <v:imagedata r:id="rId8" o:title="" chromakey="white"/>
                          </v:shape>
                        </w:pict>
                      </w:r>
                    </w:p>
                    <w:p w14:paraId="15895F8F" w14:textId="77777777" w:rsidR="009717D8" w:rsidRDefault="009717D8" w:rsidP="009717D8">
                      <w:pPr>
                        <w:numPr>
                          <w:ilvl w:val="0"/>
                          <w:numId w:val="36"/>
                        </w:numPr>
                        <w:spacing w:after="0" w:line="240" w:lineRule="auto"/>
                        <w:jc w:val="both"/>
                        <w:rPr>
                          <w:rFonts w:eastAsia="Batang"/>
                          <w:lang w:eastAsia="zh-CN"/>
                        </w:rPr>
                      </w:pPr>
                      <w:r>
                        <w:rPr>
                          <w:rFonts w:eastAsia="SimSun"/>
                        </w:rPr>
                        <w:t xml:space="preserve">Target channel </w:t>
                      </w:r>
                      <w:r>
                        <w:rPr>
                          <w:rFonts w:eastAsia="SimSun"/>
                          <w:lang w:eastAsia="zh-CN"/>
                        </w:rPr>
                        <w:fldChar w:fldCharType="begin"/>
                      </w:r>
                      <w:r>
                        <w:rPr>
                          <w:rFonts w:eastAsia="SimSun"/>
                          <w:lang w:eastAsia="zh-CN"/>
                        </w:rPr>
                        <w:instrText xml:space="preserve"> QUOTE </w:instrText>
                      </w:r>
                      <w:r w:rsidR="00000000">
                        <w:rPr>
                          <w:noProof/>
                          <w:position w:val="-8"/>
                        </w:rPr>
                        <w:pict w14:anchorId="49403ED4">
                          <v:shape id="_x0000_i1028" type="#_x0000_t75" style="width:30pt;height:13pt" equationxml="&lt;">
                            <v:imagedata r:id="rId9" o:title="" chromakey="white"/>
                          </v:shape>
                        </w:pict>
                      </w:r>
                      <w:r>
                        <w:rPr>
                          <w:rFonts w:eastAsia="SimSun"/>
                          <w:lang w:eastAsia="zh-CN"/>
                        </w:rPr>
                        <w:instrText xml:space="preserve"> </w:instrText>
                      </w:r>
                      <w:r>
                        <w:rPr>
                          <w:rFonts w:eastAsia="SimSun"/>
                          <w:lang w:eastAsia="zh-CN"/>
                        </w:rPr>
                        <w:fldChar w:fldCharType="separate"/>
                      </w:r>
                      <w:r w:rsidR="00000000">
                        <w:rPr>
                          <w:noProof/>
                          <w:position w:val="-8"/>
                        </w:rPr>
                        <w:pict w14:anchorId="40B715CB">
                          <v:shape id="_x0000_i1030" type="#_x0000_t75" style="width:30pt;height:13pt" equationxml="&lt;">
                            <v:imagedata r:id="rId9" o:title="" chromakey="white"/>
                          </v:shape>
                        </w:pict>
                      </w:r>
                      <w:r>
                        <w:rPr>
                          <w:rFonts w:eastAsia="SimSun"/>
                          <w:lang w:eastAsia="zh-CN"/>
                        </w:rPr>
                        <w:fldChar w:fldCharType="end"/>
                      </w:r>
                      <w:r>
                        <w:rPr>
                          <w:rFonts w:eastAsia="SimSun"/>
                          <w:lang w:eastAsia="zh-CN"/>
                        </w:rPr>
                        <w:t xml:space="preserve"> </w:t>
                      </w:r>
                      <w:r>
                        <w:rPr>
                          <w:lang w:eastAsia="zh-CN"/>
                        </w:rPr>
                        <w:t>includes all [multipath] components impacted by the sensing target(s)</w:t>
                      </w:r>
                      <w:r>
                        <w:rPr>
                          <w:rFonts w:eastAsia="DengXian"/>
                          <w:sz w:val="22"/>
                          <w:lang w:eastAsia="zh-CN"/>
                        </w:rPr>
                        <w:t xml:space="preserve">. </w:t>
                      </w:r>
                    </w:p>
                    <w:p w14:paraId="5223B297" w14:textId="77777777" w:rsidR="009717D8" w:rsidRDefault="009717D8" w:rsidP="009717D8">
                      <w:pPr>
                        <w:numPr>
                          <w:ilvl w:val="1"/>
                          <w:numId w:val="36"/>
                        </w:numPr>
                        <w:spacing w:after="0" w:line="240" w:lineRule="auto"/>
                        <w:jc w:val="both"/>
                        <w:rPr>
                          <w:lang w:eastAsia="zh-CN"/>
                        </w:rPr>
                      </w:pPr>
                      <w:r>
                        <w:rPr>
                          <w:lang w:eastAsia="zh-CN"/>
                        </w:rPr>
                        <w:t xml:space="preserve">FFS details of the target channel </w:t>
                      </w:r>
                    </w:p>
                    <w:p w14:paraId="3E8719D5" w14:textId="77777777" w:rsidR="009717D8" w:rsidRDefault="009717D8" w:rsidP="009717D8">
                      <w:pPr>
                        <w:numPr>
                          <w:ilvl w:val="0"/>
                          <w:numId w:val="36"/>
                        </w:numPr>
                        <w:spacing w:after="0" w:line="240" w:lineRule="auto"/>
                        <w:jc w:val="both"/>
                        <w:rPr>
                          <w:rFonts w:eastAsia="SimSun"/>
                          <w:sz w:val="22"/>
                          <w:lang w:eastAsia="zh-CN"/>
                        </w:rPr>
                      </w:pPr>
                      <w:r>
                        <w:rPr>
                          <w:rFonts w:eastAsia="DengXian"/>
                          <w:lang w:eastAsia="zh-CN"/>
                        </w:rPr>
                        <w:t xml:space="preserve">Background channel </w:t>
                      </w:r>
                      <w:r>
                        <w:rPr>
                          <w:rFonts w:eastAsia="SimSun"/>
                          <w:lang w:eastAsia="zh-CN"/>
                        </w:rPr>
                        <w:fldChar w:fldCharType="begin"/>
                      </w:r>
                      <w:r>
                        <w:rPr>
                          <w:rFonts w:eastAsia="SimSun"/>
                          <w:lang w:eastAsia="zh-CN"/>
                        </w:rPr>
                        <w:instrText xml:space="preserve"> QUOTE </w:instrText>
                      </w:r>
                      <w:r w:rsidR="00000000">
                        <w:rPr>
                          <w:noProof/>
                          <w:position w:val="-8"/>
                        </w:rPr>
                        <w:pict w14:anchorId="4ACBF139">
                          <v:shape id="_x0000_i1032" type="#_x0000_t75" style="width:50pt;height:13pt" equationxml="&lt;">
                            <v:imagedata r:id="rId10" o:title="" chromakey="white"/>
                          </v:shape>
                        </w:pict>
                      </w:r>
                      <w:r>
                        <w:rPr>
                          <w:rFonts w:eastAsia="SimSun"/>
                          <w:lang w:eastAsia="zh-CN"/>
                        </w:rPr>
                        <w:instrText xml:space="preserve"> </w:instrText>
                      </w:r>
                      <w:r>
                        <w:rPr>
                          <w:rFonts w:eastAsia="SimSun"/>
                          <w:lang w:eastAsia="zh-CN"/>
                        </w:rPr>
                        <w:fldChar w:fldCharType="separate"/>
                      </w:r>
                      <w:r w:rsidR="00000000">
                        <w:rPr>
                          <w:noProof/>
                          <w:position w:val="-8"/>
                        </w:rPr>
                        <w:pict w14:anchorId="0CF207CE">
                          <v:shape id="_x0000_i1034" type="#_x0000_t75" style="width:50pt;height:13pt" equationxml="&lt;">
                            <v:imagedata r:id="rId10" o:title="" chromakey="white"/>
                          </v:shape>
                        </w:pict>
                      </w:r>
                      <w:r>
                        <w:rPr>
                          <w:rFonts w:eastAsia="SimSun"/>
                          <w:lang w:eastAsia="zh-CN"/>
                        </w:rPr>
                        <w:fldChar w:fldCharType="end"/>
                      </w:r>
                      <w:r>
                        <w:rPr>
                          <w:rFonts w:eastAsia="SimSun"/>
                          <w:lang w:eastAsia="zh-CN"/>
                        </w:rPr>
                        <w:t xml:space="preserve"> includes other [multipath] </w:t>
                      </w:r>
                      <w:r>
                        <w:rPr>
                          <w:lang w:eastAsia="zh-CN"/>
                        </w:rPr>
                        <w:t>components not belonging to target channel</w:t>
                      </w:r>
                    </w:p>
                    <w:p w14:paraId="5FF6C516" w14:textId="77777777" w:rsidR="009717D8" w:rsidRDefault="009717D8" w:rsidP="009717D8">
                      <w:pPr>
                        <w:numPr>
                          <w:ilvl w:val="1"/>
                          <w:numId w:val="36"/>
                        </w:numPr>
                        <w:spacing w:after="0" w:line="240" w:lineRule="auto"/>
                        <w:jc w:val="both"/>
                        <w:rPr>
                          <w:rFonts w:eastAsia="Batang"/>
                          <w:lang w:eastAsia="zh-CN"/>
                        </w:rPr>
                      </w:pPr>
                      <w:r>
                        <w:rPr>
                          <w:lang w:eastAsia="zh-CN"/>
                        </w:rPr>
                        <w:t>FFS details of the background channel</w:t>
                      </w:r>
                    </w:p>
                    <w:p w14:paraId="18F3CC7D" w14:textId="77777777" w:rsidR="009717D8" w:rsidRDefault="009717D8" w:rsidP="009717D8">
                      <w:pPr>
                        <w:numPr>
                          <w:ilvl w:val="0"/>
                          <w:numId w:val="36"/>
                        </w:numPr>
                        <w:spacing w:after="0" w:line="240" w:lineRule="auto"/>
                        <w:jc w:val="both"/>
                        <w:rPr>
                          <w:lang w:eastAsia="zh-CN"/>
                        </w:rPr>
                      </w:pPr>
                      <w:r>
                        <w:rPr>
                          <w:rFonts w:eastAsia="DengXian"/>
                          <w:lang w:eastAsia="zh-CN"/>
                        </w:rPr>
                        <w:t>FFS whether/how to model environment object(s), i.e., object(s) with known location, other than sensing target(s)</w:t>
                      </w:r>
                    </w:p>
                    <w:p w14:paraId="5BF895AD" w14:textId="77777777" w:rsidR="009717D8" w:rsidRDefault="009717D8" w:rsidP="009717D8">
                      <w:pPr>
                        <w:numPr>
                          <w:ilvl w:val="1"/>
                          <w:numId w:val="36"/>
                        </w:numPr>
                        <w:spacing w:after="0" w:line="240" w:lineRule="auto"/>
                        <w:jc w:val="both"/>
                        <w:rPr>
                          <w:lang w:eastAsia="zh-CN"/>
                        </w:rPr>
                      </w:pPr>
                      <w:r>
                        <w:rPr>
                          <w:rFonts w:eastAsia="DengXian"/>
                          <w:lang w:eastAsia="zh-CN"/>
                        </w:rPr>
                        <w:t>FFS whether/how to model propagation path(s) between the target(s) and the environment object(s)</w:t>
                      </w:r>
                    </w:p>
                    <w:p w14:paraId="6A92E583" w14:textId="77777777" w:rsidR="009717D8" w:rsidRDefault="009717D8" w:rsidP="009717D8">
                      <w:pPr>
                        <w:numPr>
                          <w:ilvl w:val="0"/>
                          <w:numId w:val="36"/>
                        </w:numPr>
                        <w:spacing w:after="0" w:line="240" w:lineRule="auto"/>
                        <w:jc w:val="both"/>
                        <w:rPr>
                          <w:lang w:eastAsia="zh-CN"/>
                        </w:rPr>
                      </w:pPr>
                      <w:r>
                        <w:rPr>
                          <w:rFonts w:eastAsia="DengXian"/>
                          <w:lang w:eastAsia="zh-CN"/>
                        </w:rPr>
                        <w:t xml:space="preserve">FFS whether/how to model propagation path(s) between the target(s) and the stochastic clutter(s) </w:t>
                      </w:r>
                    </w:p>
                    <w:p w14:paraId="506D9AC4" w14:textId="621254C4" w:rsidR="000F0434" w:rsidRPr="005D1EB1" w:rsidRDefault="009717D8" w:rsidP="003228BB">
                      <w:pPr>
                        <w:numPr>
                          <w:ilvl w:val="0"/>
                          <w:numId w:val="36"/>
                        </w:numPr>
                        <w:spacing w:after="0" w:line="240" w:lineRule="auto"/>
                        <w:jc w:val="both"/>
                        <w:rPr>
                          <w:lang w:eastAsia="zh-CN"/>
                        </w:rPr>
                      </w:pPr>
                      <w:r>
                        <w:rPr>
                          <w:rFonts w:eastAsia="DengXian"/>
                          <w:lang w:eastAsia="zh-CN"/>
                        </w:rPr>
                        <w:t xml:space="preserve">Note: the notation </w:t>
                      </w:r>
                      <w:r>
                        <w:rPr>
                          <w:rFonts w:eastAsia="DengXian"/>
                          <w:i/>
                          <w:lang w:eastAsia="zh-CN"/>
                        </w:rPr>
                        <w:t>H</w:t>
                      </w:r>
                      <w:r>
                        <w:rPr>
                          <w:rFonts w:eastAsia="DengXian"/>
                          <w:i/>
                          <w:vertAlign w:val="subscript"/>
                          <w:lang w:eastAsia="zh-CN"/>
                        </w:rPr>
                        <w:t>ISAC</w:t>
                      </w:r>
                      <w:r>
                        <w:rPr>
                          <w:rFonts w:eastAsia="DengXian"/>
                          <w:lang w:eastAsia="zh-CN"/>
                        </w:rPr>
                        <w:t xml:space="preserve"> can be revised later if needed</w:t>
                      </w:r>
                    </w:p>
                  </w:txbxContent>
                </v:textbox>
                <w10:anchorlock/>
              </v:shape>
            </w:pict>
          </mc:Fallback>
        </mc:AlternateContent>
      </w:r>
    </w:p>
    <w:p w14:paraId="682F53B7" w14:textId="3EB9C459" w:rsidR="00932B0E" w:rsidRPr="00A366F5" w:rsidRDefault="00932B0E" w:rsidP="00A366F5">
      <w:pPr>
        <w:rPr>
          <w:lang w:val="en-GB" w:eastAsia="ja-JP"/>
        </w:rPr>
      </w:pPr>
      <w:bookmarkStart w:id="0" w:name="_Ref178064866"/>
      <w:r>
        <w:rPr>
          <w:lang w:val="en-GB" w:eastAsia="ja-JP"/>
        </w:rPr>
        <w:lastRenderedPageBreak/>
        <w:t>In our contribution to the last meeting [3], we made a list of proposals that w</w:t>
      </w:r>
      <w:r w:rsidRPr="00932B0E">
        <w:rPr>
          <w:lang w:val="en-GB" w:eastAsia="ja-JP"/>
        </w:rPr>
        <w:t>e still believe are relevant to the discussion</w:t>
      </w:r>
      <w:r>
        <w:rPr>
          <w:lang w:val="en-GB" w:eastAsia="ja-JP"/>
        </w:rPr>
        <w:t xml:space="preserve">.  We refrain from </w:t>
      </w:r>
      <w:r w:rsidR="00A366F5">
        <w:rPr>
          <w:lang w:val="en-GB" w:eastAsia="ja-JP"/>
        </w:rPr>
        <w:t>repeating</w:t>
      </w:r>
      <w:r>
        <w:rPr>
          <w:lang w:val="en-GB" w:eastAsia="ja-JP"/>
        </w:rPr>
        <w:t xml:space="preserve"> them here and refer to that document instead.  The rest of the document is dedicated to showing observations made from a measurement campaign, an attempt to replicate the observed channel with a simple point scatter channel, and </w:t>
      </w:r>
      <w:r w:rsidR="00FF0425">
        <w:rPr>
          <w:lang w:val="en-GB" w:eastAsia="ja-JP"/>
        </w:rPr>
        <w:t xml:space="preserve">finally we return to the observations made in the measurement campaign to discuss what they imply for the </w:t>
      </w:r>
      <w:r>
        <w:rPr>
          <w:lang w:val="en-GB" w:eastAsia="ja-JP"/>
        </w:rPr>
        <w:t xml:space="preserve">model </w:t>
      </w:r>
      <w:r w:rsidR="00FF0425">
        <w:rPr>
          <w:lang w:val="en-GB" w:eastAsia="ja-JP"/>
        </w:rPr>
        <w:t xml:space="preserve">of </w:t>
      </w:r>
      <w:r>
        <w:rPr>
          <w:lang w:val="en-GB" w:eastAsia="ja-JP"/>
        </w:rPr>
        <w:t xml:space="preserve">the </w:t>
      </w:r>
      <w:r w:rsidR="00FF0425">
        <w:rPr>
          <w:lang w:val="en-GB" w:eastAsia="ja-JP"/>
        </w:rPr>
        <w:t>ISAC</w:t>
      </w:r>
      <w:r>
        <w:rPr>
          <w:lang w:val="en-GB" w:eastAsia="ja-JP"/>
        </w:rPr>
        <w:t xml:space="preserve"> channel.</w:t>
      </w:r>
    </w:p>
    <w:p w14:paraId="7E465314" w14:textId="14FDAC69" w:rsidR="00220AC3" w:rsidRDefault="00220AC3" w:rsidP="00A366F5">
      <w:pPr>
        <w:pStyle w:val="Heading1"/>
        <w:numPr>
          <w:ilvl w:val="0"/>
          <w:numId w:val="45"/>
        </w:numPr>
        <w:ind w:left="1134" w:hanging="1134"/>
        <w:jc w:val="both"/>
      </w:pPr>
      <w:r>
        <w:tab/>
      </w:r>
      <w:r w:rsidR="005F5651">
        <w:t>Measurements</w:t>
      </w:r>
    </w:p>
    <w:p w14:paraId="2F81EC1B" w14:textId="09B2CB24" w:rsidR="00B13296" w:rsidRDefault="00B13296" w:rsidP="00392C11">
      <w:pPr>
        <w:jc w:val="both"/>
        <w:rPr>
          <w:lang w:val="en-GB" w:eastAsia="ja-JP"/>
        </w:rPr>
      </w:pPr>
      <w:r>
        <w:rPr>
          <w:lang w:val="en-GB" w:eastAsia="ja-JP"/>
        </w:rPr>
        <w:t>To provide some background for the discussions, the following measurement</w:t>
      </w:r>
      <w:r w:rsidR="00DF6DA7">
        <w:rPr>
          <w:lang w:val="en-GB" w:eastAsia="ja-JP"/>
        </w:rPr>
        <w:t xml:space="preserve"> </w:t>
      </w:r>
      <w:r w:rsidR="00D97C29">
        <w:rPr>
          <w:lang w:val="en-GB" w:eastAsia="ja-JP"/>
        </w:rPr>
        <w:t>of a channel that</w:t>
      </w:r>
      <w:r w:rsidR="00427C43">
        <w:rPr>
          <w:lang w:val="en-GB" w:eastAsia="ja-JP"/>
        </w:rPr>
        <w:t xml:space="preserve"> mimics bistatic sensing </w:t>
      </w:r>
      <w:r w:rsidR="00D97C29">
        <w:rPr>
          <w:lang w:val="en-GB" w:eastAsia="ja-JP"/>
        </w:rPr>
        <w:t xml:space="preserve">channel </w:t>
      </w:r>
      <w:r w:rsidR="00427C43">
        <w:rPr>
          <w:lang w:val="en-GB" w:eastAsia="ja-JP"/>
        </w:rPr>
        <w:t>of</w:t>
      </w:r>
      <w:r w:rsidR="007E0060">
        <w:rPr>
          <w:lang w:val="en-GB" w:eastAsia="ja-JP"/>
        </w:rPr>
        <w:t xml:space="preserve"> </w:t>
      </w:r>
      <w:r w:rsidR="00DF6DA7">
        <w:rPr>
          <w:lang w:val="en-GB" w:eastAsia="ja-JP"/>
        </w:rPr>
        <w:t xml:space="preserve">a pedestrian moving in the environment.  The </w:t>
      </w:r>
      <w:r w:rsidR="007E0060">
        <w:rPr>
          <w:lang w:val="en-GB" w:eastAsia="ja-JP"/>
        </w:rPr>
        <w:t xml:space="preserve">parameters of the measurement campaign are </w:t>
      </w:r>
      <w:r w:rsidR="00DF6DA7">
        <w:rPr>
          <w:lang w:val="en-GB" w:eastAsia="ja-JP"/>
        </w:rPr>
        <w:t xml:space="preserve">described in Table </w:t>
      </w:r>
      <w:r w:rsidR="0099543F">
        <w:rPr>
          <w:lang w:val="en-GB" w:eastAsia="ja-JP"/>
        </w:rPr>
        <w:t>1</w:t>
      </w:r>
      <w:r w:rsidR="007E0060">
        <w:rPr>
          <w:lang w:val="en-GB" w:eastAsia="ja-JP"/>
        </w:rPr>
        <w:t xml:space="preserve">. </w:t>
      </w:r>
      <w:r w:rsidR="00680ED6">
        <w:rPr>
          <w:lang w:val="en-GB" w:eastAsia="ja-JP"/>
        </w:rPr>
        <w:fldChar w:fldCharType="begin"/>
      </w:r>
      <w:r w:rsidR="00680ED6">
        <w:rPr>
          <w:lang w:val="en-GB" w:eastAsia="ja-JP"/>
        </w:rPr>
        <w:instrText xml:space="preserve"> REF _Ref162347242 \h </w:instrText>
      </w:r>
      <w:r w:rsidR="00680ED6">
        <w:rPr>
          <w:lang w:val="en-GB" w:eastAsia="ja-JP"/>
        </w:rPr>
      </w:r>
      <w:r w:rsidR="00680ED6">
        <w:rPr>
          <w:lang w:val="en-GB" w:eastAsia="ja-JP"/>
        </w:rPr>
        <w:fldChar w:fldCharType="separate"/>
      </w:r>
      <w:r w:rsidR="00680ED6">
        <w:t xml:space="preserve">Figure </w:t>
      </w:r>
      <w:r w:rsidR="00680ED6">
        <w:rPr>
          <w:noProof/>
        </w:rPr>
        <w:t>1</w:t>
      </w:r>
      <w:r w:rsidR="00680ED6">
        <w:rPr>
          <w:lang w:val="en-GB" w:eastAsia="ja-JP"/>
        </w:rPr>
        <w:fldChar w:fldCharType="end"/>
      </w:r>
      <w:r w:rsidR="00680ED6">
        <w:rPr>
          <w:lang w:val="en-GB" w:eastAsia="ja-JP"/>
        </w:rPr>
        <w:t xml:space="preserve"> </w:t>
      </w:r>
      <w:r w:rsidR="007E0060">
        <w:rPr>
          <w:lang w:val="en-GB" w:eastAsia="ja-JP"/>
        </w:rPr>
        <w:t xml:space="preserve">shows the geometry of the environment. The </w:t>
      </w:r>
      <w:r w:rsidR="00D3067F">
        <w:rPr>
          <w:lang w:val="en-GB" w:eastAsia="ja-JP"/>
        </w:rPr>
        <w:t>receiver</w:t>
      </w:r>
      <w:r w:rsidR="007E0060">
        <w:rPr>
          <w:lang w:val="en-GB" w:eastAsia="ja-JP"/>
        </w:rPr>
        <w:t xml:space="preserve"> is attached on a building overlooking a square, on which a </w:t>
      </w:r>
      <w:r w:rsidR="00D3067F">
        <w:rPr>
          <w:lang w:val="en-GB" w:eastAsia="ja-JP"/>
        </w:rPr>
        <w:t>transmitter</w:t>
      </w:r>
      <w:r w:rsidR="00F84FB9">
        <w:rPr>
          <w:lang w:val="en-GB" w:eastAsia="ja-JP"/>
        </w:rPr>
        <w:t xml:space="preserve"> </w:t>
      </w:r>
      <w:r w:rsidR="007E0060">
        <w:rPr>
          <w:lang w:val="en-GB" w:eastAsia="ja-JP"/>
        </w:rPr>
        <w:t xml:space="preserve">is located on a tripod. A </w:t>
      </w:r>
      <w:proofErr w:type="gramStart"/>
      <w:r w:rsidR="007E0060">
        <w:rPr>
          <w:lang w:val="en-GB" w:eastAsia="ja-JP"/>
        </w:rPr>
        <w:t>pedestrian walks</w:t>
      </w:r>
      <w:proofErr w:type="gramEnd"/>
      <w:r w:rsidR="007E0060">
        <w:rPr>
          <w:lang w:val="en-GB" w:eastAsia="ja-JP"/>
        </w:rPr>
        <w:t xml:space="preserve"> by the </w:t>
      </w:r>
      <w:r w:rsidR="00D3067F">
        <w:rPr>
          <w:lang w:val="en-GB" w:eastAsia="ja-JP"/>
        </w:rPr>
        <w:t xml:space="preserve">transmitter </w:t>
      </w:r>
      <w:r w:rsidR="007E0060">
        <w:rPr>
          <w:lang w:val="en-GB" w:eastAsia="ja-JP"/>
        </w:rPr>
        <w:t>along a straight line</w:t>
      </w:r>
      <w:r w:rsidR="00DF6DA7">
        <w:rPr>
          <w:lang w:val="en-GB" w:eastAsia="ja-JP"/>
        </w:rPr>
        <w:t>.</w:t>
      </w:r>
      <w:r w:rsidR="007E0060">
        <w:rPr>
          <w:lang w:val="en-GB" w:eastAsia="ja-JP"/>
        </w:rPr>
        <w:t xml:space="preserve"> In </w:t>
      </w:r>
      <w:r w:rsidR="007E0060">
        <w:rPr>
          <w:lang w:val="en-GB" w:eastAsia="ja-JP"/>
        </w:rPr>
        <w:fldChar w:fldCharType="begin"/>
      </w:r>
      <w:r w:rsidR="007E0060">
        <w:rPr>
          <w:lang w:val="en-GB" w:eastAsia="ja-JP"/>
        </w:rPr>
        <w:instrText xml:space="preserve"> REF _Ref162347245 \h </w:instrText>
      </w:r>
      <w:r w:rsidR="007E0060">
        <w:rPr>
          <w:lang w:val="en-GB" w:eastAsia="ja-JP"/>
        </w:rPr>
      </w:r>
      <w:r w:rsidR="007E0060">
        <w:rPr>
          <w:lang w:val="en-GB" w:eastAsia="ja-JP"/>
        </w:rPr>
        <w:fldChar w:fldCharType="separate"/>
      </w:r>
      <w:r w:rsidR="007E0060">
        <w:t xml:space="preserve">Figure </w:t>
      </w:r>
      <w:r w:rsidR="007E0060">
        <w:rPr>
          <w:noProof/>
        </w:rPr>
        <w:t>2</w:t>
      </w:r>
      <w:r w:rsidR="007E0060">
        <w:rPr>
          <w:lang w:val="en-GB" w:eastAsia="ja-JP"/>
        </w:rPr>
        <w:fldChar w:fldCharType="end"/>
      </w:r>
      <w:r w:rsidR="007E0060">
        <w:rPr>
          <w:lang w:val="en-GB" w:eastAsia="ja-JP"/>
        </w:rPr>
        <w:t xml:space="preserve">, the </w:t>
      </w:r>
      <w:r w:rsidR="00D3067F">
        <w:rPr>
          <w:lang w:val="en-GB" w:eastAsia="ja-JP"/>
        </w:rPr>
        <w:t>receiver</w:t>
      </w:r>
      <w:r w:rsidR="007E0060">
        <w:rPr>
          <w:lang w:val="en-GB" w:eastAsia="ja-JP"/>
        </w:rPr>
        <w:t xml:space="preserve"> and </w:t>
      </w:r>
      <w:r w:rsidR="00D3067F">
        <w:rPr>
          <w:lang w:val="en-GB" w:eastAsia="ja-JP"/>
        </w:rPr>
        <w:t xml:space="preserve">transmitter </w:t>
      </w:r>
      <w:r w:rsidR="007E0060">
        <w:rPr>
          <w:lang w:val="en-GB" w:eastAsia="ja-JP"/>
        </w:rPr>
        <w:t xml:space="preserve">are seen along with the pedestrian, who has just passed the </w:t>
      </w:r>
      <w:r w:rsidR="00D3067F">
        <w:rPr>
          <w:lang w:val="en-GB" w:eastAsia="ja-JP"/>
        </w:rPr>
        <w:t xml:space="preserve">transmitter </w:t>
      </w:r>
      <w:r w:rsidR="007E0060">
        <w:rPr>
          <w:lang w:val="en-GB" w:eastAsia="ja-JP"/>
        </w:rPr>
        <w:t xml:space="preserve">and is distancing itself from the </w:t>
      </w:r>
      <w:r w:rsidR="00D3067F">
        <w:rPr>
          <w:lang w:val="en-GB" w:eastAsia="ja-JP"/>
        </w:rPr>
        <w:t>transmitter</w:t>
      </w:r>
      <w:r w:rsidR="007E0060">
        <w:rPr>
          <w:lang w:val="en-GB" w:eastAsia="ja-JP"/>
        </w:rPr>
        <w:t>.</w:t>
      </w:r>
    </w:p>
    <w:p w14:paraId="78ED7437" w14:textId="49C55293" w:rsidR="00DF6DA7" w:rsidRPr="00905337" w:rsidRDefault="00DF6DA7" w:rsidP="00A366F5">
      <w:pPr>
        <w:jc w:val="center"/>
        <w:rPr>
          <w:b/>
          <w:bCs/>
          <w:lang w:val="en-GB" w:eastAsia="ja-JP"/>
        </w:rPr>
      </w:pPr>
      <w:r w:rsidRPr="00905337">
        <w:rPr>
          <w:b/>
          <w:bCs/>
          <w:lang w:val="en-GB" w:eastAsia="ja-JP"/>
        </w:rPr>
        <w:t>Table 1: Measurement parameters</w:t>
      </w:r>
    </w:p>
    <w:tbl>
      <w:tblPr>
        <w:tblStyle w:val="TableGrid"/>
        <w:tblW w:w="0" w:type="auto"/>
        <w:tblLook w:val="04A0" w:firstRow="1" w:lastRow="0" w:firstColumn="1" w:lastColumn="0" w:noHBand="0" w:noVBand="1"/>
      </w:tblPr>
      <w:tblGrid>
        <w:gridCol w:w="3397"/>
        <w:gridCol w:w="6232"/>
      </w:tblGrid>
      <w:tr w:rsidR="00DF6DA7" w:rsidRPr="00392C11" w14:paraId="45C1D08D" w14:textId="77777777" w:rsidTr="00C761B1">
        <w:tc>
          <w:tcPr>
            <w:tcW w:w="3397" w:type="dxa"/>
          </w:tcPr>
          <w:p w14:paraId="596F179D" w14:textId="41ECAA32" w:rsidR="00DF6DA7" w:rsidRPr="00392C11" w:rsidRDefault="00DF6DA7" w:rsidP="005F5651">
            <w:pPr>
              <w:rPr>
                <w:sz w:val="20"/>
                <w:szCs w:val="20"/>
                <w:lang w:val="en-GB" w:eastAsia="ja-JP"/>
              </w:rPr>
            </w:pPr>
            <w:r w:rsidRPr="00392C11">
              <w:rPr>
                <w:sz w:val="20"/>
                <w:szCs w:val="20"/>
                <w:lang w:val="en-GB" w:eastAsia="ja-JP"/>
              </w:rPr>
              <w:t>Rx</w:t>
            </w:r>
            <w:r w:rsidR="00427C43" w:rsidRPr="00392C11">
              <w:rPr>
                <w:sz w:val="20"/>
                <w:szCs w:val="20"/>
                <w:lang w:val="en-GB" w:eastAsia="ja-JP"/>
              </w:rPr>
              <w:t xml:space="preserve"> location</w:t>
            </w:r>
          </w:p>
        </w:tc>
        <w:tc>
          <w:tcPr>
            <w:tcW w:w="6232" w:type="dxa"/>
          </w:tcPr>
          <w:p w14:paraId="15E9CF49" w14:textId="696BE45B" w:rsidR="00DF6DA7" w:rsidRPr="00392C11" w:rsidRDefault="00144681" w:rsidP="005F5651">
            <w:pPr>
              <w:rPr>
                <w:sz w:val="20"/>
                <w:szCs w:val="20"/>
                <w:lang w:val="en-GB" w:eastAsia="ja-JP"/>
              </w:rPr>
            </w:pPr>
            <w:r w:rsidRPr="00392C11">
              <w:rPr>
                <w:sz w:val="20"/>
                <w:szCs w:val="20"/>
                <w:lang w:val="en-GB" w:eastAsia="ja-JP"/>
              </w:rPr>
              <w:t>1</w:t>
            </w:r>
            <w:r w:rsidR="008D61B8" w:rsidRPr="00392C11">
              <w:rPr>
                <w:sz w:val="20"/>
                <w:szCs w:val="20"/>
                <w:lang w:val="en-GB" w:eastAsia="ja-JP"/>
              </w:rPr>
              <w:t>5</w:t>
            </w:r>
            <w:r w:rsidR="00427C43" w:rsidRPr="00392C11">
              <w:rPr>
                <w:sz w:val="20"/>
                <w:szCs w:val="20"/>
                <w:lang w:val="en-GB" w:eastAsia="ja-JP"/>
              </w:rPr>
              <w:t>m above ground on a building façade</w:t>
            </w:r>
          </w:p>
        </w:tc>
      </w:tr>
      <w:tr w:rsidR="00DF6DA7" w:rsidRPr="00392C11" w14:paraId="58C3B094" w14:textId="77777777" w:rsidTr="00C761B1">
        <w:tc>
          <w:tcPr>
            <w:tcW w:w="3397" w:type="dxa"/>
          </w:tcPr>
          <w:p w14:paraId="711D5410" w14:textId="37BED343" w:rsidR="00DF6DA7" w:rsidRPr="00392C11" w:rsidRDefault="00427C43" w:rsidP="005F5651">
            <w:pPr>
              <w:rPr>
                <w:sz w:val="20"/>
                <w:szCs w:val="20"/>
                <w:lang w:val="en-GB" w:eastAsia="ja-JP"/>
              </w:rPr>
            </w:pPr>
            <w:r w:rsidRPr="00392C11">
              <w:rPr>
                <w:sz w:val="20"/>
                <w:szCs w:val="20"/>
                <w:lang w:val="en-GB" w:eastAsia="ja-JP"/>
              </w:rPr>
              <w:t>Tx location</w:t>
            </w:r>
          </w:p>
        </w:tc>
        <w:tc>
          <w:tcPr>
            <w:tcW w:w="6232" w:type="dxa"/>
          </w:tcPr>
          <w:p w14:paraId="0D2ED590" w14:textId="5FDE03D7" w:rsidR="00DF6DA7" w:rsidRPr="00392C11" w:rsidRDefault="00427C43" w:rsidP="005F5651">
            <w:pPr>
              <w:rPr>
                <w:sz w:val="20"/>
                <w:szCs w:val="20"/>
                <w:lang w:val="en-GB" w:eastAsia="ja-JP"/>
              </w:rPr>
            </w:pPr>
            <w:r w:rsidRPr="00392C11">
              <w:rPr>
                <w:sz w:val="20"/>
                <w:szCs w:val="20"/>
                <w:lang w:val="en-GB" w:eastAsia="ja-JP"/>
              </w:rPr>
              <w:t>1m above ground on an open square</w:t>
            </w:r>
          </w:p>
        </w:tc>
      </w:tr>
      <w:tr w:rsidR="00DF6DA7" w:rsidRPr="00392C11" w14:paraId="2F77B525" w14:textId="77777777" w:rsidTr="00C761B1">
        <w:tc>
          <w:tcPr>
            <w:tcW w:w="3397" w:type="dxa"/>
          </w:tcPr>
          <w:p w14:paraId="376A916E" w14:textId="7C186066" w:rsidR="00DF6DA7" w:rsidRPr="00392C11" w:rsidRDefault="00DF6DA7" w:rsidP="005F5651">
            <w:pPr>
              <w:rPr>
                <w:sz w:val="20"/>
                <w:szCs w:val="20"/>
                <w:lang w:val="en-GB" w:eastAsia="ja-JP"/>
              </w:rPr>
            </w:pPr>
            <w:r w:rsidRPr="00392C11">
              <w:rPr>
                <w:sz w:val="20"/>
                <w:szCs w:val="20"/>
                <w:lang w:val="en-GB" w:eastAsia="ja-JP"/>
              </w:rPr>
              <w:t>Carrier frequency</w:t>
            </w:r>
          </w:p>
        </w:tc>
        <w:tc>
          <w:tcPr>
            <w:tcW w:w="6232" w:type="dxa"/>
          </w:tcPr>
          <w:p w14:paraId="0E5A0B7F" w14:textId="04802AD4" w:rsidR="00DF6DA7" w:rsidRPr="00392C11" w:rsidRDefault="003F4A56" w:rsidP="005F5651">
            <w:pPr>
              <w:rPr>
                <w:sz w:val="20"/>
                <w:szCs w:val="20"/>
                <w:lang w:val="en-GB" w:eastAsia="ja-JP"/>
              </w:rPr>
            </w:pPr>
            <w:r w:rsidRPr="00392C11">
              <w:rPr>
                <w:sz w:val="20"/>
                <w:szCs w:val="20"/>
                <w:lang w:val="en-GB" w:eastAsia="ja-JP"/>
              </w:rPr>
              <w:t>3.8GHz</w:t>
            </w:r>
          </w:p>
        </w:tc>
      </w:tr>
      <w:tr w:rsidR="00DF6DA7" w:rsidRPr="00392C11" w14:paraId="07F2A9DE" w14:textId="77777777" w:rsidTr="00C761B1">
        <w:tc>
          <w:tcPr>
            <w:tcW w:w="3397" w:type="dxa"/>
          </w:tcPr>
          <w:p w14:paraId="1E6D1426" w14:textId="498DE657" w:rsidR="00DF6DA7" w:rsidRPr="00392C11" w:rsidRDefault="00427C43" w:rsidP="005F5651">
            <w:pPr>
              <w:rPr>
                <w:sz w:val="20"/>
                <w:szCs w:val="20"/>
                <w:lang w:val="en-GB" w:eastAsia="ja-JP"/>
              </w:rPr>
            </w:pPr>
            <w:r w:rsidRPr="00392C11">
              <w:rPr>
                <w:sz w:val="20"/>
                <w:szCs w:val="20"/>
                <w:lang w:val="en-GB" w:eastAsia="ja-JP"/>
              </w:rPr>
              <w:t>Channel sounding interval</w:t>
            </w:r>
          </w:p>
        </w:tc>
        <w:tc>
          <w:tcPr>
            <w:tcW w:w="6232" w:type="dxa"/>
          </w:tcPr>
          <w:p w14:paraId="59AAC920" w14:textId="43F7A7D6" w:rsidR="00DF6DA7" w:rsidRPr="00392C11" w:rsidRDefault="00DF6DA7" w:rsidP="005F5651">
            <w:pPr>
              <w:rPr>
                <w:sz w:val="20"/>
                <w:szCs w:val="20"/>
                <w:lang w:val="en-GB" w:eastAsia="ja-JP"/>
              </w:rPr>
            </w:pPr>
            <w:r w:rsidRPr="00392C11">
              <w:rPr>
                <w:sz w:val="20"/>
                <w:szCs w:val="20"/>
                <w:lang w:val="en-GB" w:eastAsia="ja-JP"/>
              </w:rPr>
              <w:t>20ms</w:t>
            </w:r>
          </w:p>
        </w:tc>
      </w:tr>
      <w:tr w:rsidR="00DF6DA7" w:rsidRPr="00392C11" w14:paraId="0CCA064E" w14:textId="77777777" w:rsidTr="00C761B1">
        <w:tc>
          <w:tcPr>
            <w:tcW w:w="3397" w:type="dxa"/>
          </w:tcPr>
          <w:p w14:paraId="036B69F1" w14:textId="381158B3" w:rsidR="00DF6DA7" w:rsidRPr="00392C11" w:rsidRDefault="00427C43" w:rsidP="005F5651">
            <w:pPr>
              <w:rPr>
                <w:sz w:val="20"/>
                <w:szCs w:val="20"/>
                <w:lang w:val="en-GB" w:eastAsia="ja-JP"/>
              </w:rPr>
            </w:pPr>
            <w:r w:rsidRPr="00392C11">
              <w:rPr>
                <w:sz w:val="20"/>
                <w:szCs w:val="20"/>
                <w:lang w:val="en-GB" w:eastAsia="ja-JP"/>
              </w:rPr>
              <w:t>Bandwidth</w:t>
            </w:r>
          </w:p>
        </w:tc>
        <w:tc>
          <w:tcPr>
            <w:tcW w:w="6232" w:type="dxa"/>
          </w:tcPr>
          <w:p w14:paraId="4ACBF02F" w14:textId="26BCAED8" w:rsidR="00DF6DA7" w:rsidRPr="00392C11" w:rsidRDefault="00986ADF" w:rsidP="005F5651">
            <w:pPr>
              <w:rPr>
                <w:sz w:val="20"/>
                <w:szCs w:val="20"/>
                <w:lang w:val="en-GB" w:eastAsia="ja-JP"/>
              </w:rPr>
            </w:pPr>
            <w:r w:rsidRPr="00392C11">
              <w:rPr>
                <w:sz w:val="20"/>
                <w:szCs w:val="20"/>
                <w:lang w:val="en-GB" w:eastAsia="ja-JP"/>
              </w:rPr>
              <w:t>100MHz</w:t>
            </w:r>
          </w:p>
        </w:tc>
      </w:tr>
      <w:tr w:rsidR="00930EFA" w:rsidRPr="00392C11" w14:paraId="09896DB0" w14:textId="77777777" w:rsidTr="00C761B1">
        <w:tc>
          <w:tcPr>
            <w:tcW w:w="3397" w:type="dxa"/>
          </w:tcPr>
          <w:p w14:paraId="2CD0853C" w14:textId="04E66954" w:rsidR="00930EFA" w:rsidRPr="00392C11" w:rsidRDefault="00930EFA" w:rsidP="005F5651">
            <w:pPr>
              <w:rPr>
                <w:sz w:val="20"/>
                <w:szCs w:val="20"/>
                <w:lang w:val="en-GB" w:eastAsia="ja-JP"/>
              </w:rPr>
            </w:pPr>
            <w:r w:rsidRPr="00392C11">
              <w:rPr>
                <w:sz w:val="20"/>
                <w:szCs w:val="20"/>
                <w:lang w:val="en-GB" w:eastAsia="ja-JP"/>
              </w:rPr>
              <w:t>Pedestrian speed</w:t>
            </w:r>
          </w:p>
        </w:tc>
        <w:tc>
          <w:tcPr>
            <w:tcW w:w="6232" w:type="dxa"/>
          </w:tcPr>
          <w:p w14:paraId="56941228" w14:textId="4D26FAE9" w:rsidR="00930EFA" w:rsidRPr="00392C11" w:rsidRDefault="00930EFA" w:rsidP="005F5651">
            <w:pPr>
              <w:rPr>
                <w:sz w:val="20"/>
                <w:szCs w:val="20"/>
                <w:lang w:val="en-GB" w:eastAsia="ja-JP"/>
              </w:rPr>
            </w:pPr>
            <w:r w:rsidRPr="00392C11">
              <w:rPr>
                <w:sz w:val="20"/>
                <w:szCs w:val="20"/>
                <w:lang w:val="en-GB" w:eastAsia="ja-JP"/>
              </w:rPr>
              <w:t>Approx. 1.4m/s</w:t>
            </w:r>
          </w:p>
        </w:tc>
      </w:tr>
    </w:tbl>
    <w:p w14:paraId="7ECD224D" w14:textId="00A8E79B" w:rsidR="00DF6DA7" w:rsidRDefault="008F3215" w:rsidP="00DF6DA7">
      <w:pPr>
        <w:keepNext/>
      </w:pPr>
      <w:r w:rsidRPr="00680ED6">
        <w:rPr>
          <w:noProof/>
        </w:rPr>
        <w:lastRenderedPageBreak/>
        <mc:AlternateContent>
          <mc:Choice Requires="wps">
            <w:drawing>
              <wp:anchor distT="0" distB="0" distL="114300" distR="114300" simplePos="0" relativeHeight="251658242" behindDoc="0" locked="0" layoutInCell="1" allowOverlap="1" wp14:anchorId="2BB773DA" wp14:editId="08C0992C">
                <wp:simplePos x="0" y="0"/>
                <wp:positionH relativeFrom="column">
                  <wp:posOffset>1926590</wp:posOffset>
                </wp:positionH>
                <wp:positionV relativeFrom="paragraph">
                  <wp:posOffset>805180</wp:posOffset>
                </wp:positionV>
                <wp:extent cx="45085" cy="2218055"/>
                <wp:effectExtent l="57150" t="38100" r="69215" b="10795"/>
                <wp:wrapNone/>
                <wp:docPr id="35" name="Straight Arrow Connector 35">
                  <a:extLst xmlns:a="http://schemas.openxmlformats.org/drawingml/2006/main">
                    <a:ext uri="{FF2B5EF4-FFF2-40B4-BE49-F238E27FC236}">
                      <a16:creationId xmlns:a16="http://schemas.microsoft.com/office/drawing/2014/main" id="{1AF20FD8-2200-4C83-3FB7-0A9AD1CEEB6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flipV="1">
                          <a:off x="0" y="0"/>
                          <a:ext cx="45085" cy="2218055"/>
                        </a:xfrm>
                        <a:prstGeom prst="straightConnector1">
                          <a:avLst/>
                        </a:prstGeom>
                        <a:solidFill>
                          <a:schemeClr val="accent1"/>
                        </a:solidFill>
                        <a:ln w="38100" cap="flat" cmpd="sng" algn="ctr">
                          <a:solidFill>
                            <a:srgbClr val="FF8C0A"/>
                          </a:solidFill>
                          <a:prstDash val="solid"/>
                          <a:round/>
                          <a:headEnd type="none" w="med" len="me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3A01939A" id="_x0000_t32" coordsize="21600,21600" o:spt="32" o:oned="t" path="m,l21600,21600e" filled="f">
                <v:path arrowok="t" fillok="f" o:connecttype="none"/>
                <o:lock v:ext="edit" shapetype="t"/>
              </v:shapetype>
              <v:shape id="Straight Arrow Connector 35" o:spid="_x0000_s1026" type="#_x0000_t32" style="position:absolute;margin-left:151.7pt;margin-top:63.4pt;width:3.55pt;height:174.65pt;flip:x y;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" filled="t" fillcolor="#4472c4 [3204]" strokecolor="#ff8c0a" strokeweight="3pt">
                <v:stroke endarrow="block"/>
                <o:lock v:ext="edit" shapetype="f"/>
              </v:shape>
            </w:pict>
          </mc:Fallback>
        </mc:AlternateContent>
      </w:r>
      <w:r w:rsidRPr="00680ED6">
        <w:rPr>
          <w:noProof/>
        </w:rPr>
        <mc:AlternateContent>
          <mc:Choice Requires="wps">
            <w:drawing>
              <wp:anchor distT="0" distB="0" distL="114300" distR="114300" simplePos="0" relativeHeight="251658248" behindDoc="0" locked="0" layoutInCell="1" allowOverlap="1" wp14:anchorId="7DF8545F" wp14:editId="7C16FCDF">
                <wp:simplePos x="0" y="0"/>
                <wp:positionH relativeFrom="margin">
                  <wp:posOffset>2089150</wp:posOffset>
                </wp:positionH>
                <wp:positionV relativeFrom="paragraph">
                  <wp:posOffset>2589530</wp:posOffset>
                </wp:positionV>
                <wp:extent cx="826770" cy="276860"/>
                <wp:effectExtent l="0" t="0" r="0" b="0"/>
                <wp:wrapNone/>
                <wp:docPr id="31" name="Text Box 31"/>
                <wp:cNvGraphicFramePr/>
                <a:graphic xmlns:a="http://schemas.openxmlformats.org/drawingml/2006/main">
                  <a:graphicData uri="http://schemas.microsoft.com/office/word/2010/wordprocessingShape">
                    <wps:wsp>
                      <wps:cNvSpPr txBox="1"/>
                      <wps:spPr>
                        <a:xfrm>
                          <a:off x="0" y="0"/>
                          <a:ext cx="826770" cy="276860"/>
                        </a:xfrm>
                        <a:prstGeom prst="rect">
                          <a:avLst/>
                        </a:prstGeom>
                        <a:noFill/>
                      </wps:spPr>
                      <wps:txbx>
                        <w:txbxContent>
                          <w:p w14:paraId="6E28D304" w14:textId="7C06DF35" w:rsidR="00680ED6" w:rsidRPr="00680ED6" w:rsidRDefault="006B00D2" w:rsidP="00680ED6">
                            <w:pPr>
                              <w:textAlignment w:val="baseline"/>
                              <w:rPr>
                                <w:sz w:val="24"/>
                                <w:szCs w:val="24"/>
                                <w:lang w:val="sv-SE"/>
                              </w:rPr>
                            </w:pPr>
                            <w:r>
                              <w:rPr>
                                <w:lang w:val="sv-SE"/>
                              </w:rPr>
                              <w:t>Tx</w:t>
                            </w:r>
                          </w:p>
                        </w:txbxContent>
                      </wps:txbx>
                      <wps:bodyPr wrap="square">
                        <a:spAutoFit/>
                      </wps:bodyPr>
                    </wps:wsp>
                  </a:graphicData>
                </a:graphic>
              </wp:anchor>
            </w:drawing>
          </mc:Choice>
          <mc:Fallback>
            <w:pict>
              <v:shape w14:anchorId="7DF8545F" id="Text Box 31" o:spid="_x0000_s1028" type="#_x0000_t202" style="position:absolute;margin-left:164.5pt;margin-top:203.9pt;width:65.1pt;height:21.8pt;z-index:25165824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" filled="f" stroked="f">
                <v:textbox style="mso-fit-shape-to-text:t">
                  <w:txbxContent>
                    <w:p w14:paraId="6E28D304" w14:textId="7C06DF35" w:rsidR="00680ED6" w:rsidRPr="00680ED6" w:rsidRDefault="006B00D2" w:rsidP="00680ED6">
                      <w:pPr>
                        <w:textAlignment w:val="baseline"/>
                        <w:rPr>
                          <w:sz w:val="24"/>
                          <w:szCs w:val="24"/>
                          <w:lang w:val="sv-SE"/>
                        </w:rPr>
                      </w:pPr>
                      <w:r>
                        <w:rPr>
                          <w:lang w:val="sv-SE"/>
                        </w:rPr>
                        <w:t>Tx</w:t>
                      </w:r>
                    </w:p>
                  </w:txbxContent>
                </v:textbox>
                <w10:wrap anchorx="margin"/>
              </v:shape>
            </w:pict>
          </mc:Fallback>
        </mc:AlternateContent>
      </w:r>
      <w:r w:rsidRPr="00680ED6">
        <w:rPr>
          <w:noProof/>
        </w:rPr>
        <mc:AlternateContent>
          <mc:Choice Requires="wps">
            <w:drawing>
              <wp:anchor distT="0" distB="0" distL="114300" distR="114300" simplePos="0" relativeHeight="251658241" behindDoc="0" locked="0" layoutInCell="1" allowOverlap="1" wp14:anchorId="7C505879" wp14:editId="1150D83A">
                <wp:simplePos x="0" y="0"/>
                <wp:positionH relativeFrom="column">
                  <wp:posOffset>2007235</wp:posOffset>
                </wp:positionH>
                <wp:positionV relativeFrom="paragraph">
                  <wp:posOffset>2682240</wp:posOffset>
                </wp:positionV>
                <wp:extent cx="112395" cy="112395"/>
                <wp:effectExtent l="0" t="0" r="1905" b="1905"/>
                <wp:wrapNone/>
                <wp:docPr id="17" name="Oval 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rot="5400000" flipV="1">
                          <a:off x="0" y="0"/>
                          <a:ext cx="112395" cy="112395"/>
                        </a:xfrm>
                        <a:prstGeom prst="ellipse">
                          <a:avLst/>
                        </a:prstGeom>
                        <a:solidFill>
                          <a:srgbClr val="FF0000"/>
                        </a:solidFill>
                        <a:ln w="12700" cap="flat" cmpd="sng" algn="ctr">
                          <a:noFill/>
                          <a:prstDash val="solid"/>
                          <a:round/>
                          <a:headEnd type="none" w="med" len="med"/>
                          <a:tailEnd type="none" w="med" len="med"/>
                        </a:ln>
                        <a:effectLst/>
                      </wps:spPr>
                      <wps:bodyPr rot="0" spcFirstLastPara="0" vertOverflow="overflow" horzOverflow="overflow" vert="horz" wrap="square" lIns="72000" tIns="36000" rIns="73152" bIns="36576" numCol="1" spcCol="0" rtlCol="0" fromWordArt="0" anchor="t" anchorCtr="0" forceAA="0" compatLnSpc="1">
                        <a:prstTxWarp prst="textNoShape">
                          <a:avLst/>
                        </a:prstTxWarp>
                        <a:noAutofit/>
                      </wps:bodyPr>
                    </wps:wsp>
                  </a:graphicData>
                </a:graphic>
              </wp:anchor>
            </w:drawing>
          </mc:Choice>
          <mc:Fallback>
            <w:pict>
              <v:oval w14:anchorId="66230AA5" id="Oval 17" o:spid="_x0000_s1026" style="position:absolute;margin-left:158.05pt;margin-top:211.2pt;width:8.85pt;height:8.85pt;rotation:-90;flip:y;z-index:25165824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" fillcolor="red" stroked="f" strokeweight="1pt">
                <o:lock v:ext="edit" aspectratio="t"/>
                <v:textbox inset="2mm,1mm,5.76pt,2.88pt"/>
              </v:oval>
            </w:pict>
          </mc:Fallback>
        </mc:AlternateContent>
      </w:r>
      <w:r w:rsidRPr="00680ED6">
        <w:rPr>
          <w:noProof/>
        </w:rPr>
        <mc:AlternateContent>
          <mc:Choice Requires="wps">
            <w:drawing>
              <wp:anchor distT="0" distB="0" distL="114300" distR="114300" simplePos="0" relativeHeight="251658247" behindDoc="0" locked="0" layoutInCell="1" allowOverlap="1" wp14:anchorId="61657A03" wp14:editId="65155880">
                <wp:simplePos x="0" y="0"/>
                <wp:positionH relativeFrom="column">
                  <wp:posOffset>727710</wp:posOffset>
                </wp:positionH>
                <wp:positionV relativeFrom="paragraph">
                  <wp:posOffset>3262630</wp:posOffset>
                </wp:positionV>
                <wp:extent cx="826770" cy="276860"/>
                <wp:effectExtent l="0" t="0" r="0" b="0"/>
                <wp:wrapNone/>
                <wp:docPr id="53" name="Text Box 53">
                  <a:extLst xmlns:a="http://schemas.openxmlformats.org/drawingml/2006/main">
                    <a:ext uri="{FF2B5EF4-FFF2-40B4-BE49-F238E27FC236}">
                      <a16:creationId xmlns:a16="http://schemas.microsoft.com/office/drawing/2014/main" id="{0F565EA6-336C-8AB6-3623-3AF3DED5C061}"/>
                    </a:ext>
                  </a:extLst>
                </wp:docPr>
                <wp:cNvGraphicFramePr/>
                <a:graphic xmlns:a="http://schemas.openxmlformats.org/drawingml/2006/main">
                  <a:graphicData uri="http://schemas.microsoft.com/office/word/2010/wordprocessingShape">
                    <wps:wsp>
                      <wps:cNvSpPr txBox="1"/>
                      <wps:spPr>
                        <a:xfrm>
                          <a:off x="0" y="0"/>
                          <a:ext cx="826770" cy="276860"/>
                        </a:xfrm>
                        <a:prstGeom prst="rect">
                          <a:avLst/>
                        </a:prstGeom>
                        <a:noFill/>
                      </wps:spPr>
                      <wps:txbx>
                        <w:txbxContent>
                          <w:p w14:paraId="31F9DA3F" w14:textId="77777777" w:rsidR="00680ED6" w:rsidRDefault="00680ED6" w:rsidP="00680ED6">
                            <w:pPr>
                              <w:textAlignment w:val="baseline"/>
                              <w:rPr>
                                <w:color w:val="FFFFFF"/>
                                <w:sz w:val="24"/>
                                <w:szCs w:val="24"/>
                              </w:rPr>
                            </w:pPr>
                            <w:r>
                              <w:rPr>
                                <w:color w:val="FFFFFF"/>
                              </w:rPr>
                              <w:t>~45</w:t>
                            </w:r>
                            <w:r>
                              <w:rPr>
                                <w:rFonts w:ascii="Ericsson Hilda" w:hAnsi="Ericsson Hilda"/>
                                <w:color w:val="FFFFFF"/>
                              </w:rPr>
                              <w:t>˚</w:t>
                            </w:r>
                          </w:p>
                        </w:txbxContent>
                      </wps:txbx>
                      <wps:bodyPr wrap="square">
                        <a:spAutoFit/>
                      </wps:bodyPr>
                    </wps:wsp>
                  </a:graphicData>
                </a:graphic>
              </wp:anchor>
            </w:drawing>
          </mc:Choice>
          <mc:Fallback>
            <w:pict>
              <v:shape w14:anchorId="61657A03" id="Text Box 53" o:spid="_x0000_s1029" type="#_x0000_t202" style="position:absolute;margin-left:57.3pt;margin-top:256.9pt;width:65.1pt;height:21.8pt;z-index:2516582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" filled="f" stroked="f">
                <v:textbox style="mso-fit-shape-to-text:t">
                  <w:txbxContent>
                    <w:p w14:paraId="31F9DA3F" w14:textId="77777777" w:rsidR="00680ED6" w:rsidRDefault="00680ED6" w:rsidP="00680ED6">
                      <w:pPr>
                        <w:textAlignment w:val="baseline"/>
                        <w:rPr>
                          <w:color w:val="FFFFFF"/>
                          <w:sz w:val="24"/>
                          <w:szCs w:val="24"/>
                        </w:rPr>
                      </w:pPr>
                      <w:r>
                        <w:rPr>
                          <w:color w:val="FFFFFF"/>
                        </w:rPr>
                        <w:t>~45</w:t>
                      </w:r>
                      <w:r>
                        <w:rPr>
                          <w:rFonts w:ascii="Ericsson Hilda" w:hAnsi="Ericsson Hilda"/>
                          <w:color w:val="FFFFFF"/>
                        </w:rPr>
                        <w:t>˚</w:t>
                      </w:r>
                    </w:p>
                  </w:txbxContent>
                </v:textbox>
              </v:shape>
            </w:pict>
          </mc:Fallback>
        </mc:AlternateContent>
      </w:r>
      <w:r w:rsidRPr="00680ED6">
        <w:rPr>
          <w:noProof/>
        </w:rPr>
        <mc:AlternateContent>
          <mc:Choice Requires="wps">
            <w:drawing>
              <wp:anchor distT="0" distB="0" distL="114300" distR="114300" simplePos="0" relativeHeight="251658246" behindDoc="0" locked="0" layoutInCell="1" allowOverlap="1" wp14:anchorId="77EFD09F" wp14:editId="42AC8842">
                <wp:simplePos x="0" y="0"/>
                <wp:positionH relativeFrom="margin">
                  <wp:posOffset>350520</wp:posOffset>
                </wp:positionH>
                <wp:positionV relativeFrom="paragraph">
                  <wp:posOffset>2833370</wp:posOffset>
                </wp:positionV>
                <wp:extent cx="826770" cy="276860"/>
                <wp:effectExtent l="0" t="0" r="0" b="0"/>
                <wp:wrapNone/>
                <wp:docPr id="19" name="Text Box 19"/>
                <wp:cNvGraphicFramePr/>
                <a:graphic xmlns:a="http://schemas.openxmlformats.org/drawingml/2006/main">
                  <a:graphicData uri="http://schemas.microsoft.com/office/word/2010/wordprocessingShape">
                    <wps:wsp>
                      <wps:cNvSpPr txBox="1"/>
                      <wps:spPr>
                        <a:xfrm>
                          <a:off x="0" y="0"/>
                          <a:ext cx="826770" cy="276860"/>
                        </a:xfrm>
                        <a:prstGeom prst="rect">
                          <a:avLst/>
                        </a:prstGeom>
                        <a:noFill/>
                      </wps:spPr>
                      <wps:txbx>
                        <w:txbxContent>
                          <w:p w14:paraId="607496B2" w14:textId="2143F7DC" w:rsidR="00680ED6" w:rsidRPr="006B00D2" w:rsidRDefault="006B00D2" w:rsidP="00680ED6">
                            <w:pPr>
                              <w:textAlignment w:val="baseline"/>
                              <w:rPr>
                                <w:color w:val="FFFFFF"/>
                                <w:sz w:val="24"/>
                                <w:szCs w:val="24"/>
                                <w:lang w:val="sv-SE"/>
                              </w:rPr>
                            </w:pPr>
                            <w:r>
                              <w:rPr>
                                <w:color w:val="FFFFFF"/>
                                <w:lang w:val="sv-SE"/>
                              </w:rPr>
                              <w:t>Rx</w:t>
                            </w:r>
                          </w:p>
                        </w:txbxContent>
                      </wps:txbx>
                      <wps:bodyPr wrap="square">
                        <a:spAutoFit/>
                      </wps:bodyPr>
                    </wps:wsp>
                  </a:graphicData>
                </a:graphic>
              </wp:anchor>
            </w:drawing>
          </mc:Choice>
          <mc:Fallback>
            <w:pict>
              <v:shape w14:anchorId="77EFD09F" id="Text Box 19" o:spid="_x0000_s1030" type="#_x0000_t202" style="position:absolute;margin-left:27.6pt;margin-top:223.1pt;width:65.1pt;height:21.8pt;z-index:25165824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" filled="f" stroked="f">
                <v:textbox style="mso-fit-shape-to-text:t">
                  <w:txbxContent>
                    <w:p w14:paraId="607496B2" w14:textId="2143F7DC" w:rsidR="00680ED6" w:rsidRPr="006B00D2" w:rsidRDefault="006B00D2" w:rsidP="00680ED6">
                      <w:pPr>
                        <w:textAlignment w:val="baseline"/>
                        <w:rPr>
                          <w:color w:val="FFFFFF"/>
                          <w:sz w:val="24"/>
                          <w:szCs w:val="24"/>
                          <w:lang w:val="sv-SE"/>
                        </w:rPr>
                      </w:pPr>
                      <w:r>
                        <w:rPr>
                          <w:color w:val="FFFFFF"/>
                          <w:lang w:val="sv-SE"/>
                        </w:rPr>
                        <w:t>Rx</w:t>
                      </w:r>
                    </w:p>
                  </w:txbxContent>
                </v:textbox>
                <w10:wrap anchorx="margin"/>
              </v:shape>
            </w:pict>
          </mc:Fallback>
        </mc:AlternateContent>
      </w:r>
      <w:r w:rsidRPr="00680ED6">
        <w:rPr>
          <w:noProof/>
        </w:rPr>
        <mc:AlternateContent>
          <mc:Choice Requires="wps">
            <w:drawing>
              <wp:anchor distT="0" distB="0" distL="114300" distR="114300" simplePos="0" relativeHeight="251658243" behindDoc="0" locked="0" layoutInCell="1" allowOverlap="1" wp14:anchorId="3AA96330" wp14:editId="031C07F0">
                <wp:simplePos x="0" y="0"/>
                <wp:positionH relativeFrom="column">
                  <wp:posOffset>548640</wp:posOffset>
                </wp:positionH>
                <wp:positionV relativeFrom="paragraph">
                  <wp:posOffset>3498215</wp:posOffset>
                </wp:positionV>
                <wp:extent cx="770255" cy="17145"/>
                <wp:effectExtent l="0" t="0" r="29845" b="20955"/>
                <wp:wrapNone/>
                <wp:docPr id="49" name="Straight Connector 49">
                  <a:extLst xmlns:a="http://schemas.openxmlformats.org/drawingml/2006/main">
                    <a:ext uri="{FF2B5EF4-FFF2-40B4-BE49-F238E27FC236}">
                      <a16:creationId xmlns:a16="http://schemas.microsoft.com/office/drawing/2014/main" id="{2C5397CD-1D09-5CEB-2A1A-01ADAEE97B5B}"/>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770255" cy="17145"/>
                        </a:xfrm>
                        <a:prstGeom prst="line">
                          <a:avLst/>
                        </a:prstGeom>
                        <a:solidFill>
                          <a:schemeClr val="accent1"/>
                        </a:solidFill>
                        <a:ln w="12700" cap="flat" cmpd="sng" algn="ctr">
                          <a:solidFill>
                            <a:schemeClr val="bg1"/>
                          </a:solidFill>
                          <a:prstDash val="solid"/>
                          <a:round/>
                          <a:headEnd type="none" w="med" len="med"/>
                          <a:tailEnd type="none"/>
                        </a:ln>
                        <a:effectLst/>
                      </wps:spPr>
                      <wps:bodyPr/>
                    </wps:wsp>
                  </a:graphicData>
                </a:graphic>
              </wp:anchor>
            </w:drawing>
          </mc:Choice>
          <mc:Fallback>
            <w:pict>
              <v:line w14:anchorId="234B2680" id="Straight Connector 49" o:spid="_x0000_s1026" style="position:absolute;flip:y;z-index:251658243;visibility:visible;mso-wrap-style:square;mso-wrap-distance-left:9pt;mso-wrap-distance-top:0;mso-wrap-distance-right:9pt;mso-wrap-distance-bottom:0;mso-position-horizontal:absolute;mso-position-horizontal-relative:text;mso-position-vertical:absolute;mso-position-vertical-relative:text" from="43.2pt,275.45pt" to="103.85pt,27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" filled="t" fillcolor="#4472c4 [3204]" strokecolor="white [3212]" strokeweight="1pt">
                <o:lock v:ext="edit" shapetype="f"/>
              </v:line>
            </w:pict>
          </mc:Fallback>
        </mc:AlternateContent>
      </w:r>
      <w:r w:rsidRPr="00680ED6">
        <w:rPr>
          <w:noProof/>
        </w:rPr>
        <mc:AlternateContent>
          <mc:Choice Requires="wps">
            <w:drawing>
              <wp:anchor distT="0" distB="0" distL="114300" distR="114300" simplePos="0" relativeHeight="251658245" behindDoc="0" locked="0" layoutInCell="1" allowOverlap="1" wp14:anchorId="0FDEFB80" wp14:editId="656942D9">
                <wp:simplePos x="0" y="0"/>
                <wp:positionH relativeFrom="column">
                  <wp:posOffset>-209550</wp:posOffset>
                </wp:positionH>
                <wp:positionV relativeFrom="paragraph">
                  <wp:posOffset>2795905</wp:posOffset>
                </wp:positionV>
                <wp:extent cx="1439545" cy="1439545"/>
                <wp:effectExtent l="0" t="19050" r="8255" b="0"/>
                <wp:wrapNone/>
                <wp:docPr id="30" name="Partial Circle 3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rot="15481439">
                          <a:off x="0" y="0"/>
                          <a:ext cx="1439545" cy="1439545"/>
                        </a:xfrm>
                        <a:prstGeom prst="pie">
                          <a:avLst>
                            <a:gd name="adj1" fmla="val 0"/>
                            <a:gd name="adj2" fmla="val 6883031"/>
                          </a:avLst>
                        </a:prstGeom>
                        <a:solidFill>
                          <a:schemeClr val="accent4">
                            <a:alpha val="50000"/>
                          </a:schemeClr>
                        </a:solidFill>
                        <a:ln w="12700" cap="flat" cmpd="sng" algn="ctr">
                          <a:noFill/>
                          <a:prstDash val="solid"/>
                          <a:round/>
                          <a:headEnd type="none" w="med" len="med"/>
                          <a:tailEnd type="none" w="med" len="med"/>
                        </a:ln>
                        <a:effectLst/>
                      </wps:spPr>
                      <wps:bodyPr rot="0" spcFirstLastPara="0" vertOverflow="overflow" horzOverflow="overflow" vert="horz" wrap="square" lIns="72000" tIns="36000" rIns="73152" bIns="36576" numCol="1" spcCol="0" rtlCol="0" fromWordArt="0" anchor="t" anchorCtr="0" forceAA="0" compatLnSpc="1">
                        <a:prstTxWarp prst="textNoShape">
                          <a:avLst/>
                        </a:prstTxWarp>
                        <a:noAutofit/>
                      </wps:bodyPr>
                    </wps:wsp>
                  </a:graphicData>
                </a:graphic>
              </wp:anchor>
            </w:drawing>
          </mc:Choice>
          <mc:Fallback>
            <w:pict>
              <v:shape w14:anchorId="2A73269B" id="Partial Circle 30" o:spid="_x0000_s1026" style="position:absolute;margin-left:-16.5pt;margin-top:220.15pt;width:113.35pt;height:113.35pt;rotation:-6683100fd;z-index:251658245;visibility:visible;mso-wrap-style:square;mso-wrap-distance-left:9pt;mso-wrap-distance-top:0;mso-wrap-distance-right:9pt;mso-wrap-distance-bottom:0;mso-position-horizontal:absolute;mso-position-horizontal-relative:text;mso-position-vertical:absolute;mso-position-vertical-relative:text;v-text-anchor:top" coordsize="1439545,1439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" path="m1439545,719773v,245331,-124958,473768,-331542,606094c901419,1458194,641661,1476185,418807,1373602l719773,719773r719772,xe" fillcolor="#ffc000 [3207]" stroked="f" strokeweight="1pt">
                <v:fill opacity="32896f"/>
                <v:path arrowok="t" o:connecttype="custom" o:connectlocs="1439545,719773;1108003,1325867;418807,1373602;719773,719773;1439545,719773" o:connectangles="0,0,0,0,0"/>
                <o:lock v:ext="edit" aspectratio="t"/>
              </v:shape>
            </w:pict>
          </mc:Fallback>
        </mc:AlternateContent>
      </w:r>
      <w:r w:rsidRPr="00680ED6">
        <w:rPr>
          <w:noProof/>
        </w:rPr>
        <mc:AlternateContent>
          <mc:Choice Requires="wps">
            <w:drawing>
              <wp:anchor distT="0" distB="0" distL="114300" distR="114300" simplePos="0" relativeHeight="251658244" behindDoc="0" locked="0" layoutInCell="1" allowOverlap="1" wp14:anchorId="332D45A5" wp14:editId="123675AC">
                <wp:simplePos x="0" y="0"/>
                <wp:positionH relativeFrom="column">
                  <wp:posOffset>512445</wp:posOffset>
                </wp:positionH>
                <wp:positionV relativeFrom="paragraph">
                  <wp:posOffset>2843530</wp:posOffset>
                </wp:positionV>
                <wp:extent cx="705485" cy="666750"/>
                <wp:effectExtent l="19050" t="38100" r="37465" b="19050"/>
                <wp:wrapNone/>
                <wp:docPr id="7" name="Straight Arrow Connector 7">
                  <a:extLst xmlns:a="http://schemas.openxmlformats.org/drawingml/2006/main">
                    <a:ext uri="{FF2B5EF4-FFF2-40B4-BE49-F238E27FC236}">
                      <a16:creationId xmlns:a16="http://schemas.microsoft.com/office/drawing/2014/main" id="{43E4EF58-BB2D-16CA-F1AB-600F955D436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705485" cy="666750"/>
                        </a:xfrm>
                        <a:prstGeom prst="straightConnector1">
                          <a:avLst/>
                        </a:prstGeom>
                        <a:solidFill>
                          <a:schemeClr val="accent1"/>
                        </a:solidFill>
                        <a:ln w="44450" cap="flat" cmpd="sng" algn="ctr">
                          <a:solidFill>
                            <a:schemeClr val="bg1"/>
                          </a:solidFill>
                          <a:prstDash val="solid"/>
                          <a:round/>
                          <a:headEnd type="none" w="med" len="med"/>
                          <a:tailEnd type="triangle"/>
                        </a:ln>
                        <a:effectLst/>
                      </wps:spPr>
                      <wps:bodyPr/>
                    </wps:wsp>
                  </a:graphicData>
                </a:graphic>
              </wp:anchor>
            </w:drawing>
          </mc:Choice>
          <mc:Fallback>
            <w:pict>
              <v:shape w14:anchorId="0A3A52E9" id="Straight Arrow Connector 7" o:spid="_x0000_s1026" type="#_x0000_t32" style="position:absolute;margin-left:40.35pt;margin-top:223.9pt;width:55.55pt;height:52.5pt;flip:y;z-index:2516582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" filled="t" fillcolor="#4472c4 [3204]" strokecolor="white [3212]" strokeweight="3.5pt">
                <v:stroke endarrow="block"/>
                <o:lock v:ext="edit" shapetype="f"/>
              </v:shape>
            </w:pict>
          </mc:Fallback>
        </mc:AlternateContent>
      </w:r>
      <w:r w:rsidRPr="00680ED6">
        <w:rPr>
          <w:noProof/>
        </w:rPr>
        <w:drawing>
          <wp:anchor distT="0" distB="0" distL="114300" distR="114300" simplePos="0" relativeHeight="251658240" behindDoc="0" locked="0" layoutInCell="1" allowOverlap="1" wp14:anchorId="2177E4EE" wp14:editId="4A382A41">
            <wp:simplePos x="0" y="0"/>
            <wp:positionH relativeFrom="margin">
              <wp:align>right</wp:align>
            </wp:positionH>
            <wp:positionV relativeFrom="paragraph">
              <wp:posOffset>177800</wp:posOffset>
            </wp:positionV>
            <wp:extent cx="6116320" cy="4420235"/>
            <wp:effectExtent l="0" t="0" r="0" b="0"/>
            <wp:wrapTopAndBottom/>
            <wp:docPr id="16" name="Picture 16">
              <a:extLst xmlns:a="http://schemas.openxmlformats.org/drawingml/2006/main">
                <a:ext uri="{FF2B5EF4-FFF2-40B4-BE49-F238E27FC236}">
                  <a16:creationId xmlns:a16="http://schemas.microsoft.com/office/drawing/2014/main" id="{CCC65A40-F0F8-4AC8-11FE-F2019B6A06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CCC65A40-F0F8-4AC8-11FE-F2019B6A06B2}"/>
                        </a:ext>
                      </a:extLst>
                    </pic:cNvPr>
                    <pic:cNvPicPr>
                      <a:picLocks noChangeAspect="1"/>
                    </pic:cNvPicPr>
                  </pic:nvPicPr>
                  <pic:blipFill>
                    <a:blip r:embed="rId11"/>
                    <a:stretch>
                      <a:fillRect/>
                    </a:stretch>
                  </pic:blipFill>
                  <pic:spPr>
                    <a:xfrm>
                      <a:off x="0" y="0"/>
                      <a:ext cx="6116320" cy="4420235"/>
                    </a:xfrm>
                    <a:prstGeom prst="rect">
                      <a:avLst/>
                    </a:prstGeom>
                  </pic:spPr>
                </pic:pic>
              </a:graphicData>
            </a:graphic>
            <wp14:sizeRelH relativeFrom="margin">
              <wp14:pctWidth>0</wp14:pctWidth>
            </wp14:sizeRelH>
            <wp14:sizeRelV relativeFrom="margin">
              <wp14:pctHeight>0</wp14:pctHeight>
            </wp14:sizeRelV>
          </wp:anchor>
        </w:drawing>
      </w:r>
    </w:p>
    <w:p w14:paraId="1F33824A" w14:textId="1C523A93" w:rsidR="00B13296" w:rsidRDefault="00DF6DA7" w:rsidP="00392C11">
      <w:pPr>
        <w:pStyle w:val="Caption"/>
        <w:jc w:val="center"/>
        <w:rPr>
          <w:lang w:val="en-GB" w:eastAsia="ja-JP"/>
        </w:rPr>
      </w:pPr>
      <w:bookmarkStart w:id="1" w:name="_Ref162347242"/>
      <w:r>
        <w:t xml:space="preserve">Figure </w:t>
      </w:r>
      <w:r>
        <w:fldChar w:fldCharType="begin"/>
      </w:r>
      <w:r>
        <w:instrText xml:space="preserve"> SEQ Figure \* ARABIC </w:instrText>
      </w:r>
      <w:r>
        <w:fldChar w:fldCharType="separate"/>
      </w:r>
      <w:r w:rsidR="002B542B">
        <w:rPr>
          <w:noProof/>
        </w:rPr>
        <w:t>1</w:t>
      </w:r>
      <w:r>
        <w:fldChar w:fldCharType="end"/>
      </w:r>
      <w:bookmarkEnd w:id="1"/>
      <w:r>
        <w:t xml:space="preserve">: Satellite image of measurement scene.  The </w:t>
      </w:r>
      <w:r w:rsidR="001D1A95">
        <w:t>receiver</w:t>
      </w:r>
      <w:r>
        <w:t xml:space="preserve"> position and orientation </w:t>
      </w:r>
      <w:proofErr w:type="gramStart"/>
      <w:r>
        <w:t>is</w:t>
      </w:r>
      <w:proofErr w:type="gramEnd"/>
      <w:r>
        <w:t xml:space="preserve"> indicated by a yellow fan and arrow. The </w:t>
      </w:r>
      <w:r w:rsidR="001D1A95">
        <w:t>transmitter</w:t>
      </w:r>
      <w:r w:rsidR="007B723D">
        <w:t xml:space="preserve"> is</w:t>
      </w:r>
      <w:r>
        <w:t xml:space="preserve"> marked by </w:t>
      </w:r>
      <w:r w:rsidR="007B723D">
        <w:t xml:space="preserve">a </w:t>
      </w:r>
      <w:r>
        <w:t xml:space="preserve">red </w:t>
      </w:r>
      <w:r w:rsidR="007B723D">
        <w:t>dot</w:t>
      </w:r>
      <w:r>
        <w:t xml:space="preserve">. </w:t>
      </w:r>
      <w:r w:rsidR="007B723D">
        <w:t>T</w:t>
      </w:r>
      <w:r>
        <w:t>he trajector</w:t>
      </w:r>
      <w:r w:rsidR="007B723D">
        <w:t>y</w:t>
      </w:r>
      <w:r>
        <w:t xml:space="preserve"> of the pedestrian </w:t>
      </w:r>
      <w:r w:rsidR="007B723D">
        <w:t>is</w:t>
      </w:r>
      <w:r>
        <w:t xml:space="preserve"> shown as </w:t>
      </w:r>
      <w:r w:rsidR="007B723D">
        <w:t xml:space="preserve">an </w:t>
      </w:r>
      <w:r>
        <w:t xml:space="preserve">orange line, where the </w:t>
      </w:r>
      <w:r w:rsidR="00634E46">
        <w:t>arrowhead</w:t>
      </w:r>
      <w:r>
        <w:t xml:space="preserve"> indicates the direction of the movement.</w:t>
      </w:r>
    </w:p>
    <w:p w14:paraId="6A870DF1" w14:textId="40AD244B" w:rsidR="00DF6DA7" w:rsidRDefault="00877A97" w:rsidP="00DF6DA7">
      <w:pPr>
        <w:keepNext/>
      </w:pPr>
      <w:r>
        <w:rPr>
          <w:noProof/>
        </w:rPr>
        <mc:AlternateContent>
          <mc:Choice Requires="wps">
            <w:drawing>
              <wp:anchor distT="0" distB="0" distL="114300" distR="114300" simplePos="0" relativeHeight="251658254" behindDoc="0" locked="0" layoutInCell="1" allowOverlap="1" wp14:anchorId="4D561D5F" wp14:editId="7FB090E9">
                <wp:simplePos x="0" y="0"/>
                <wp:positionH relativeFrom="column">
                  <wp:posOffset>2045549</wp:posOffset>
                </wp:positionH>
                <wp:positionV relativeFrom="paragraph">
                  <wp:posOffset>1534285</wp:posOffset>
                </wp:positionV>
                <wp:extent cx="274881" cy="633909"/>
                <wp:effectExtent l="0" t="0" r="0" b="0"/>
                <wp:wrapNone/>
                <wp:docPr id="15" name="Arrow: Up 15"/>
                <wp:cNvGraphicFramePr/>
                <a:graphic xmlns:a="http://schemas.openxmlformats.org/drawingml/2006/main">
                  <a:graphicData uri="http://schemas.microsoft.com/office/word/2010/wordprocessingShape">
                    <wps:wsp>
                      <wps:cNvSpPr/>
                      <wps:spPr>
                        <a:xfrm>
                          <a:off x="0" y="0"/>
                          <a:ext cx="274881" cy="633909"/>
                        </a:xfrm>
                        <a:prstGeom prst="upArrow">
                          <a:avLst/>
                        </a:prstGeom>
                        <a:ln>
                          <a:noFill/>
                        </a:ln>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75104318"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rrow: Up 15" o:spid="_x0000_s1026" type="#_x0000_t68" style="position:absolute;margin-left:161.05pt;margin-top:120.8pt;width:21.65pt;height:49.9pt;z-index:25165825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" adj="4683" fillcolor="#ffc000 [3207]" stroked="f" strokeweight="1pt"/>
            </w:pict>
          </mc:Fallback>
        </mc:AlternateContent>
      </w:r>
      <w:r>
        <w:rPr>
          <w:noProof/>
        </w:rPr>
        <mc:AlternateContent>
          <mc:Choice Requires="wps">
            <w:drawing>
              <wp:anchor distT="0" distB="0" distL="114300" distR="114300" simplePos="0" relativeHeight="251658253" behindDoc="0" locked="0" layoutInCell="1" allowOverlap="1" wp14:anchorId="42CE7558" wp14:editId="0EF0BCA5">
                <wp:simplePos x="0" y="0"/>
                <wp:positionH relativeFrom="column">
                  <wp:posOffset>1417250</wp:posOffset>
                </wp:positionH>
                <wp:positionV relativeFrom="paragraph">
                  <wp:posOffset>221588</wp:posOffset>
                </wp:positionV>
                <wp:extent cx="448785" cy="443175"/>
                <wp:effectExtent l="0" t="0" r="27940" b="14605"/>
                <wp:wrapNone/>
                <wp:docPr id="5" name="Oval 5"/>
                <wp:cNvGraphicFramePr/>
                <a:graphic xmlns:a="http://schemas.openxmlformats.org/drawingml/2006/main">
                  <a:graphicData uri="http://schemas.microsoft.com/office/word/2010/wordprocessingShape">
                    <wps:wsp>
                      <wps:cNvSpPr/>
                      <wps:spPr>
                        <a:xfrm>
                          <a:off x="0" y="0"/>
                          <a:ext cx="448785" cy="443175"/>
                        </a:xfrm>
                        <a:prstGeom prst="ellipse">
                          <a:avLst/>
                        </a:prstGeom>
                        <a:noFill/>
                        <a:ln>
                          <a:solidFill>
                            <a:schemeClr val="accent4"/>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C3AB93E" id="Oval 5" o:spid="_x0000_s1026" style="position:absolute;margin-left:111.6pt;margin-top:17.45pt;width:35.35pt;height:34.9pt;z-index:25165825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" filled="f" strokecolor="#ffc000 [3207]" strokeweight="1pt">
                <v:stroke joinstyle="miter"/>
              </v:oval>
            </w:pict>
          </mc:Fallback>
        </mc:AlternateContent>
      </w:r>
      <w:r w:rsidR="00B13296">
        <w:rPr>
          <w:noProof/>
        </w:rPr>
        <w:drawing>
          <wp:inline distT="0" distB="0" distL="0" distR="0" wp14:anchorId="1163E572" wp14:editId="77163853">
            <wp:extent cx="6120765" cy="2537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0765" cy="2537460"/>
                    </a:xfrm>
                    <a:prstGeom prst="rect">
                      <a:avLst/>
                    </a:prstGeom>
                  </pic:spPr>
                </pic:pic>
              </a:graphicData>
            </a:graphic>
          </wp:inline>
        </w:drawing>
      </w:r>
    </w:p>
    <w:p w14:paraId="5E1D601D" w14:textId="29FBB4F0" w:rsidR="00B13296" w:rsidRDefault="00DF6DA7" w:rsidP="00392C11">
      <w:pPr>
        <w:pStyle w:val="Caption"/>
        <w:jc w:val="center"/>
        <w:rPr>
          <w:lang w:val="en-GB" w:eastAsia="ja-JP"/>
        </w:rPr>
      </w:pPr>
      <w:bookmarkStart w:id="2" w:name="_Ref162347245"/>
      <w:r>
        <w:t xml:space="preserve">Figure </w:t>
      </w:r>
      <w:r>
        <w:fldChar w:fldCharType="begin"/>
      </w:r>
      <w:r>
        <w:instrText xml:space="preserve"> SEQ Figure \* ARABIC </w:instrText>
      </w:r>
      <w:r>
        <w:fldChar w:fldCharType="separate"/>
      </w:r>
      <w:r w:rsidR="002B542B">
        <w:rPr>
          <w:noProof/>
        </w:rPr>
        <w:t>2</w:t>
      </w:r>
      <w:r>
        <w:fldChar w:fldCharType="end"/>
      </w:r>
      <w:bookmarkEnd w:id="2"/>
      <w:r>
        <w:t xml:space="preserve">: Image overlooking the measurement scene. The </w:t>
      </w:r>
      <w:r w:rsidR="00406B90">
        <w:t>receiver</w:t>
      </w:r>
      <w:r>
        <w:t xml:space="preserve"> </w:t>
      </w:r>
      <w:r w:rsidR="0013350C">
        <w:t>is seen as a white object mounted on the escape ladder on the building in the background</w:t>
      </w:r>
      <w:r w:rsidR="00877A97">
        <w:t xml:space="preserve"> (yellow circle)</w:t>
      </w:r>
      <w:r w:rsidR="0013350C">
        <w:t xml:space="preserve">. The </w:t>
      </w:r>
      <w:r w:rsidR="00406B90">
        <w:t>transmitter</w:t>
      </w:r>
      <w:r w:rsidR="0013350C">
        <w:t xml:space="preserve"> is seen on a tripod behind the black pedestrian</w:t>
      </w:r>
      <w:r w:rsidR="00877A97">
        <w:t xml:space="preserve"> (yellow arrow)</w:t>
      </w:r>
      <w:r>
        <w:t>.</w:t>
      </w:r>
    </w:p>
    <w:p w14:paraId="03FCF75C" w14:textId="2F54D64E" w:rsidR="00B13296" w:rsidRDefault="00CA1CFF" w:rsidP="00392C11">
      <w:pPr>
        <w:jc w:val="both"/>
        <w:rPr>
          <w:lang w:val="en-GB" w:eastAsia="ja-JP"/>
        </w:rPr>
      </w:pPr>
      <w:r>
        <w:rPr>
          <w:lang w:val="en-GB" w:eastAsia="ja-JP"/>
        </w:rPr>
        <w:t xml:space="preserve">By </w:t>
      </w:r>
      <w:r w:rsidR="009B3BB8">
        <w:rPr>
          <w:lang w:val="en-GB" w:eastAsia="ja-JP"/>
        </w:rPr>
        <w:t xml:space="preserve">computing the Doppler spectrum of the channel estimates, the plot in </w:t>
      </w:r>
      <w:r w:rsidR="009B3BB8">
        <w:rPr>
          <w:lang w:val="en-GB" w:eastAsia="ja-JP"/>
        </w:rPr>
        <w:fldChar w:fldCharType="begin"/>
      </w:r>
      <w:r w:rsidR="009B3BB8">
        <w:rPr>
          <w:lang w:val="en-GB" w:eastAsia="ja-JP"/>
        </w:rPr>
        <w:instrText xml:space="preserve"> REF _Ref162352854 \h </w:instrText>
      </w:r>
      <w:r w:rsidR="009B3BB8">
        <w:rPr>
          <w:lang w:val="en-GB" w:eastAsia="ja-JP"/>
        </w:rPr>
      </w:r>
      <w:r w:rsidR="009B3BB8">
        <w:rPr>
          <w:lang w:val="en-GB" w:eastAsia="ja-JP"/>
        </w:rPr>
        <w:fldChar w:fldCharType="separate"/>
      </w:r>
      <w:r w:rsidR="009B3BB8">
        <w:t xml:space="preserve">Figure </w:t>
      </w:r>
      <w:r w:rsidR="009B3BB8">
        <w:rPr>
          <w:noProof/>
        </w:rPr>
        <w:t>3</w:t>
      </w:r>
      <w:r w:rsidR="009B3BB8">
        <w:rPr>
          <w:lang w:val="en-GB" w:eastAsia="ja-JP"/>
        </w:rPr>
        <w:fldChar w:fldCharType="end"/>
      </w:r>
      <w:r w:rsidR="009B3BB8">
        <w:rPr>
          <w:lang w:val="en-GB" w:eastAsia="ja-JP"/>
        </w:rPr>
        <w:t xml:space="preserve"> is obtained. The Doppler spectrum </w:t>
      </w:r>
      <w:r w:rsidR="00255929">
        <w:rPr>
          <w:lang w:val="en-GB" w:eastAsia="ja-JP"/>
        </w:rPr>
        <w:t xml:space="preserve">was computed by a 0.5s long moving window Fourier transform.  </w:t>
      </w:r>
      <w:r w:rsidR="009B3BB8">
        <w:rPr>
          <w:lang w:val="en-GB" w:eastAsia="ja-JP"/>
        </w:rPr>
        <w:t>The colour</w:t>
      </w:r>
      <w:r w:rsidR="00933B6A">
        <w:rPr>
          <w:lang w:val="en-GB" w:eastAsia="ja-JP"/>
        </w:rPr>
        <w:t xml:space="preserve"> map is truncated to a dynamic range of 50 </w:t>
      </w:r>
      <w:proofErr w:type="spellStart"/>
      <w:r w:rsidR="00933B6A">
        <w:rPr>
          <w:lang w:val="en-GB" w:eastAsia="ja-JP"/>
        </w:rPr>
        <w:t>dB.</w:t>
      </w:r>
      <w:proofErr w:type="spellEnd"/>
      <w:r w:rsidR="00933B6A">
        <w:rPr>
          <w:lang w:val="en-GB" w:eastAsia="ja-JP"/>
        </w:rPr>
        <w:t xml:space="preserve"> Hence, the strong signal with zero Doppler looks wide and the weaker signals with </w:t>
      </w:r>
      <w:r w:rsidR="00933B6A">
        <w:rPr>
          <w:lang w:val="en-GB" w:eastAsia="ja-JP"/>
        </w:rPr>
        <w:lastRenderedPageBreak/>
        <w:t>non-zero Doppler are more distinct.</w:t>
      </w:r>
      <w:r w:rsidR="00326631">
        <w:rPr>
          <w:lang w:val="en-GB" w:eastAsia="ja-JP"/>
        </w:rPr>
        <w:t xml:space="preserve"> The theoretical Doppler shift of a signal reflected off a pedestrian with constant velocity has been calculated and is shown as a white line in the plot.  </w:t>
      </w:r>
    </w:p>
    <w:p w14:paraId="06792822" w14:textId="77777777" w:rsidR="00D30DFB" w:rsidRDefault="00B13296" w:rsidP="00D30DFB">
      <w:pPr>
        <w:keepNext/>
      </w:pPr>
      <w:r>
        <w:rPr>
          <w:noProof/>
        </w:rPr>
        <w:drawing>
          <wp:inline distT="0" distB="0" distL="0" distR="0" wp14:anchorId="366135EF" wp14:editId="6E08F859">
            <wp:extent cx="6120765" cy="1974850"/>
            <wp:effectExtent l="0" t="0" r="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0765" cy="1974850"/>
                    </a:xfrm>
                    <a:prstGeom prst="rect">
                      <a:avLst/>
                    </a:prstGeom>
                  </pic:spPr>
                </pic:pic>
              </a:graphicData>
            </a:graphic>
          </wp:inline>
        </w:drawing>
      </w:r>
    </w:p>
    <w:p w14:paraId="0D6638CB" w14:textId="20623F61" w:rsidR="00B13296" w:rsidRDefault="00D30DFB" w:rsidP="00905337">
      <w:pPr>
        <w:pStyle w:val="Caption"/>
        <w:jc w:val="center"/>
        <w:rPr>
          <w:lang w:val="en-GB" w:eastAsia="ja-JP"/>
        </w:rPr>
      </w:pPr>
      <w:bookmarkStart w:id="3" w:name="_Ref162352854"/>
      <w:r>
        <w:t xml:space="preserve">Figure </w:t>
      </w:r>
      <w:r>
        <w:fldChar w:fldCharType="begin"/>
      </w:r>
      <w:r>
        <w:instrText xml:space="preserve"> SEQ Figure \* ARABIC </w:instrText>
      </w:r>
      <w:r>
        <w:fldChar w:fldCharType="separate"/>
      </w:r>
      <w:r w:rsidR="002B542B">
        <w:rPr>
          <w:noProof/>
        </w:rPr>
        <w:t>3</w:t>
      </w:r>
      <w:r>
        <w:fldChar w:fldCharType="end"/>
      </w:r>
      <w:bookmarkEnd w:id="3"/>
      <w:r>
        <w:t xml:space="preserve">: </w:t>
      </w:r>
      <w:r w:rsidR="00406B90">
        <w:t xml:space="preserve">The measured </w:t>
      </w:r>
      <w:r>
        <w:t xml:space="preserve">Doppler spectrum over time </w:t>
      </w:r>
      <w:r w:rsidR="00E02129">
        <w:t xml:space="preserve">in </w:t>
      </w:r>
      <w:r w:rsidR="009B3BB8">
        <w:t>seconds</w:t>
      </w:r>
      <w:r w:rsidR="001A2A3F">
        <w:t xml:space="preserve"> </w:t>
      </w:r>
      <w:r w:rsidR="000B699D">
        <w:t>as the pedestrian walks by</w:t>
      </w:r>
      <w:r w:rsidR="00406B90">
        <w:t xml:space="preserve"> the transmitter</w:t>
      </w:r>
      <w:r w:rsidR="001A2A3F">
        <w:t>.</w:t>
      </w:r>
      <w:r w:rsidR="00634E46">
        <w:t xml:space="preserve">  White curve shows </w:t>
      </w:r>
      <w:r w:rsidR="00406B90">
        <w:t xml:space="preserve">the </w:t>
      </w:r>
      <w:r w:rsidR="00634E46">
        <w:t>calculated Doppler shift of a path scattered off an object with constant velocity moving along the same trajectory as the pedestrian</w:t>
      </w:r>
      <w:r w:rsidR="001A2A3F">
        <w:t>.</w:t>
      </w:r>
    </w:p>
    <w:p w14:paraId="5AB51C7B" w14:textId="61F6F6D9" w:rsidR="00412F2F" w:rsidRDefault="00326631" w:rsidP="00905337">
      <w:pPr>
        <w:jc w:val="both"/>
        <w:rPr>
          <w:lang w:val="en-GB" w:eastAsia="ja-JP"/>
        </w:rPr>
      </w:pPr>
      <w:r w:rsidRPr="73C4A592">
        <w:rPr>
          <w:lang w:val="en-GB" w:eastAsia="ja-JP"/>
        </w:rPr>
        <w:t xml:space="preserve">The </w:t>
      </w:r>
      <w:r w:rsidR="00412F2F" w:rsidRPr="73C4A592">
        <w:rPr>
          <w:lang w:val="en-GB" w:eastAsia="ja-JP"/>
        </w:rPr>
        <w:t xml:space="preserve">visible trace of </w:t>
      </w:r>
      <w:r w:rsidRPr="73C4A592">
        <w:rPr>
          <w:lang w:val="en-GB" w:eastAsia="ja-JP"/>
        </w:rPr>
        <w:t>peaks with non-zero Doppler in the plot agree</w:t>
      </w:r>
      <w:r w:rsidR="00331530" w:rsidRPr="73C4A592">
        <w:rPr>
          <w:lang w:val="en-GB" w:eastAsia="ja-JP"/>
        </w:rPr>
        <w:t xml:space="preserve"> to some extent</w:t>
      </w:r>
      <w:r w:rsidRPr="73C4A592">
        <w:rPr>
          <w:lang w:val="en-GB" w:eastAsia="ja-JP"/>
        </w:rPr>
        <w:t xml:space="preserve"> with the calculated curve.</w:t>
      </w:r>
      <w:r w:rsidR="00331530" w:rsidRPr="73C4A592">
        <w:rPr>
          <w:lang w:val="en-GB" w:eastAsia="ja-JP"/>
        </w:rPr>
        <w:t xml:space="preserve">  </w:t>
      </w:r>
      <w:r w:rsidR="00412F2F" w:rsidRPr="73C4A592">
        <w:rPr>
          <w:lang w:val="en-GB" w:eastAsia="ja-JP"/>
        </w:rPr>
        <w:t>The trace of peaks,</w:t>
      </w:r>
      <w:r w:rsidR="00331530" w:rsidRPr="73C4A592">
        <w:rPr>
          <w:lang w:val="en-GB" w:eastAsia="ja-JP"/>
        </w:rPr>
        <w:t xml:space="preserve"> however</w:t>
      </w:r>
      <w:r w:rsidR="00412F2F" w:rsidRPr="73C4A592">
        <w:rPr>
          <w:lang w:val="en-GB" w:eastAsia="ja-JP"/>
        </w:rPr>
        <w:t>,</w:t>
      </w:r>
      <w:r w:rsidR="00331530" w:rsidRPr="73C4A592">
        <w:rPr>
          <w:lang w:val="en-GB" w:eastAsia="ja-JP"/>
        </w:rPr>
        <w:t xml:space="preserve"> </w:t>
      </w:r>
      <w:r w:rsidR="00412F2F" w:rsidRPr="73C4A592">
        <w:rPr>
          <w:lang w:val="en-GB" w:eastAsia="ja-JP"/>
        </w:rPr>
        <w:t>oscillates around the calculated curve from around time 10s.</w:t>
      </w:r>
      <w:r w:rsidR="00A3713D" w:rsidRPr="73C4A592">
        <w:rPr>
          <w:lang w:val="en-GB" w:eastAsia="ja-JP"/>
        </w:rPr>
        <w:t xml:space="preserve">  This oscillation has a frequency of approximately 1.6Hz and an amplitude of approximately 7Hz, which corresponds to approximately 0.5m/s. </w:t>
      </w:r>
      <w:r w:rsidR="004105D9">
        <w:rPr>
          <w:lang w:val="en-GB" w:eastAsia="ja-JP"/>
        </w:rPr>
        <w:t xml:space="preserve"> A similar observation was made in [9, Fig. 8], where the Doppler spectrum of a walking human also show-cased oscillating characteristics.</w:t>
      </w:r>
    </w:p>
    <w:p w14:paraId="35238A8E" w14:textId="606D57B9" w:rsidR="004F530C" w:rsidRDefault="0083586A" w:rsidP="004F530C">
      <w:pPr>
        <w:pStyle w:val="Observation"/>
      </w:pPr>
      <w:bookmarkStart w:id="4" w:name="_Toc163228117"/>
      <w:r>
        <w:t>Moving targets create distinct peaks in the Doppler spectrum at the Doppler shift corresponding to their radial velocity</w:t>
      </w:r>
      <w:r w:rsidR="004F530C">
        <w:t>.</w:t>
      </w:r>
      <w:bookmarkEnd w:id="4"/>
    </w:p>
    <w:p w14:paraId="3F803950" w14:textId="1D852E3F" w:rsidR="004F530C" w:rsidRPr="004F530C" w:rsidRDefault="0083586A" w:rsidP="00326631">
      <w:pPr>
        <w:pStyle w:val="Observation"/>
      </w:pPr>
      <w:bookmarkStart w:id="5" w:name="_Toc163228118"/>
      <w:r>
        <w:t>The trace that a pedestrian creates in the Doppler spectrum has a distinct oscillating characteristic.</w:t>
      </w:r>
      <w:bookmarkEnd w:id="5"/>
    </w:p>
    <w:p w14:paraId="4A13F10A" w14:textId="702E30B3" w:rsidR="00C0707B" w:rsidRPr="00CF2E6C" w:rsidRDefault="00C0707B" w:rsidP="00C0707B">
      <w:pPr>
        <w:spacing w:after="0" w:line="240" w:lineRule="auto"/>
        <w:jc w:val="center"/>
        <w:rPr>
          <w:rFonts w:ascii="Times New Roman" w:eastAsia="Times New Roman" w:hAnsi="Times New Roman" w:cs="Times New Roman"/>
          <w:sz w:val="24"/>
          <w:szCs w:val="24"/>
          <w:lang w:eastAsia="zh-CN"/>
        </w:rPr>
      </w:pPr>
      <w:r w:rsidRPr="002B542B">
        <w:rPr>
          <w:noProof/>
        </w:rPr>
        <w:drawing>
          <wp:inline distT="0" distB="0" distL="0" distR="0" wp14:anchorId="3FC7BCA9" wp14:editId="50822931">
            <wp:extent cx="4646687" cy="3841750"/>
            <wp:effectExtent l="0" t="0" r="1905"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4646687" cy="3841750"/>
                    </a:xfrm>
                    <a:prstGeom prst="rect">
                      <a:avLst/>
                    </a:prstGeom>
                    <a:noFill/>
                    <a:ln>
                      <a:noFill/>
                    </a:ln>
                  </pic:spPr>
                </pic:pic>
              </a:graphicData>
            </a:graphic>
          </wp:inline>
        </w:drawing>
      </w:r>
    </w:p>
    <w:p w14:paraId="218B38F5" w14:textId="695E8383" w:rsidR="00C0707B" w:rsidRPr="00C0707B" w:rsidRDefault="00C0707B" w:rsidP="00C0707B">
      <w:pPr>
        <w:pStyle w:val="Caption"/>
        <w:jc w:val="center"/>
        <w:rPr>
          <w:rFonts w:ascii="Times New Roman" w:eastAsia="Times New Roman" w:hAnsi="Times New Roman" w:cs="Times New Roman"/>
          <w:sz w:val="24"/>
          <w:szCs w:val="24"/>
          <w:lang w:eastAsia="zh-CN"/>
        </w:rPr>
      </w:pPr>
      <w:bookmarkStart w:id="6" w:name="_Ref162438569"/>
      <w:r>
        <w:t xml:space="preserve">Figure </w:t>
      </w:r>
      <w:r>
        <w:fldChar w:fldCharType="begin"/>
      </w:r>
      <w:r>
        <w:instrText xml:space="preserve"> SEQ Figure \* ARABIC </w:instrText>
      </w:r>
      <w:r>
        <w:fldChar w:fldCharType="separate"/>
      </w:r>
      <w:r>
        <w:rPr>
          <w:noProof/>
        </w:rPr>
        <w:t>4</w:t>
      </w:r>
      <w:r>
        <w:fldChar w:fldCharType="end"/>
      </w:r>
      <w:bookmarkEnd w:id="6"/>
      <w:r>
        <w:t>: Estimated received power from the two propagation paths.</w:t>
      </w:r>
    </w:p>
    <w:p w14:paraId="7177A434" w14:textId="1206DF44" w:rsidR="002B542B" w:rsidRDefault="002B542B" w:rsidP="00905337">
      <w:pPr>
        <w:jc w:val="both"/>
        <w:rPr>
          <w:lang w:val="en-GB" w:eastAsia="ja-JP"/>
        </w:rPr>
      </w:pPr>
      <w:r>
        <w:rPr>
          <w:lang w:val="en-GB" w:eastAsia="ja-JP"/>
        </w:rPr>
        <w:lastRenderedPageBreak/>
        <w:t xml:space="preserve">In </w:t>
      </w:r>
      <w:r w:rsidR="00B03463">
        <w:rPr>
          <w:lang w:val="en-GB" w:eastAsia="ja-JP"/>
        </w:rPr>
        <w:fldChar w:fldCharType="begin"/>
      </w:r>
      <w:r w:rsidR="00B03463">
        <w:rPr>
          <w:lang w:val="en-GB" w:eastAsia="ja-JP"/>
        </w:rPr>
        <w:instrText xml:space="preserve"> REF _Ref162438569 \h </w:instrText>
      </w:r>
      <w:r w:rsidR="00B03463">
        <w:rPr>
          <w:lang w:val="en-GB" w:eastAsia="ja-JP"/>
        </w:rPr>
      </w:r>
      <w:r w:rsidR="00B03463">
        <w:rPr>
          <w:lang w:val="en-GB" w:eastAsia="ja-JP"/>
        </w:rPr>
        <w:fldChar w:fldCharType="separate"/>
      </w:r>
      <w:r w:rsidR="00B03463">
        <w:t xml:space="preserve">Figure </w:t>
      </w:r>
      <w:r w:rsidR="00B03463">
        <w:rPr>
          <w:noProof/>
        </w:rPr>
        <w:t>4</w:t>
      </w:r>
      <w:r w:rsidR="00B03463">
        <w:rPr>
          <w:lang w:val="en-GB" w:eastAsia="ja-JP"/>
        </w:rPr>
        <w:fldChar w:fldCharType="end"/>
      </w:r>
      <w:r w:rsidR="00B03463">
        <w:rPr>
          <w:lang w:val="en-GB" w:eastAsia="ja-JP"/>
        </w:rPr>
        <w:t xml:space="preserve">, the </w:t>
      </w:r>
      <w:r w:rsidR="003A7FA4">
        <w:rPr>
          <w:lang w:val="en-GB" w:eastAsia="ja-JP"/>
        </w:rPr>
        <w:t>power received from the two propagation paths is shown. The direct path has a significantly higher received power than the scattered path. The difference</w:t>
      </w:r>
      <w:r w:rsidR="00E464B0">
        <w:rPr>
          <w:lang w:val="en-GB" w:eastAsia="ja-JP"/>
        </w:rPr>
        <w:t xml:space="preserve"> in power between the two paths</w:t>
      </w:r>
      <w:r w:rsidR="003A7FA4">
        <w:rPr>
          <w:lang w:val="en-GB" w:eastAsia="ja-JP"/>
        </w:rPr>
        <w:t xml:space="preserve"> varies between 10--</w:t>
      </w:r>
      <w:r w:rsidR="00E464B0">
        <w:rPr>
          <w:lang w:val="en-GB" w:eastAsia="ja-JP"/>
        </w:rPr>
        <w:t>5</w:t>
      </w:r>
      <w:r w:rsidR="003A7FA4">
        <w:rPr>
          <w:lang w:val="en-GB" w:eastAsia="ja-JP"/>
        </w:rPr>
        <w:t>0dB.</w:t>
      </w:r>
      <w:r w:rsidR="006E233D">
        <w:rPr>
          <w:lang w:val="en-GB" w:eastAsia="ja-JP"/>
        </w:rPr>
        <w:t xml:space="preserve"> This large power difference needs to be modelled properly. </w:t>
      </w:r>
      <w:r w:rsidR="00CF2E6C">
        <w:rPr>
          <w:lang w:val="en-GB" w:eastAsia="ja-JP"/>
        </w:rPr>
        <w:t xml:space="preserve">Note that, for channel modelling for traditional communication systems, propagation paths with power this small are often neglected. For </w:t>
      </w:r>
      <w:r w:rsidR="00C0707B">
        <w:rPr>
          <w:lang w:val="en-GB" w:eastAsia="ja-JP"/>
        </w:rPr>
        <w:t>example,</w:t>
      </w:r>
      <w:r w:rsidR="00CF2E6C">
        <w:rPr>
          <w:lang w:val="en-GB" w:eastAsia="ja-JP"/>
        </w:rPr>
        <w:t xml:space="preserve"> TR38.901 mandated that </w:t>
      </w:r>
      <w:r w:rsidR="00DF39E2">
        <w:rPr>
          <w:lang w:val="en-GB" w:eastAsia="ja-JP"/>
        </w:rPr>
        <w:t>clusters</w:t>
      </w:r>
      <w:r w:rsidR="00CF2E6C">
        <w:rPr>
          <w:lang w:val="en-GB" w:eastAsia="ja-JP"/>
        </w:rPr>
        <w:t xml:space="preserve"> with a gain 25dB below the strongest </w:t>
      </w:r>
      <w:r w:rsidR="00D75760">
        <w:rPr>
          <w:lang w:val="en-GB" w:eastAsia="ja-JP"/>
        </w:rPr>
        <w:t>cluster</w:t>
      </w:r>
      <w:r w:rsidR="00CF2E6C">
        <w:rPr>
          <w:lang w:val="en-GB" w:eastAsia="ja-JP"/>
        </w:rPr>
        <w:t xml:space="preserve"> are dropped, see “step 6”.  </w:t>
      </w:r>
    </w:p>
    <w:p w14:paraId="4857F89A" w14:textId="6FAC01A0" w:rsidR="000807A4" w:rsidRPr="004B4A1A" w:rsidRDefault="009E5B8D" w:rsidP="00326631">
      <w:pPr>
        <w:pStyle w:val="Observation"/>
      </w:pPr>
      <w:bookmarkStart w:id="7" w:name="_Toc163228119"/>
      <w:r>
        <w:t xml:space="preserve">The path gain of the path scattered off the sensing target can be </w:t>
      </w:r>
      <w:r w:rsidR="00960C74">
        <w:t>many orders of magnitude</w:t>
      </w:r>
      <w:r>
        <w:t xml:space="preserve"> weaker than the strongest path in the channel.</w:t>
      </w:r>
      <w:bookmarkEnd w:id="7"/>
    </w:p>
    <w:p w14:paraId="7C698D38" w14:textId="77777777" w:rsidR="004B4A1A" w:rsidRPr="00884DD0" w:rsidRDefault="004B4A1A" w:rsidP="004B4A1A">
      <w:pPr>
        <w:spacing w:after="0" w:line="240" w:lineRule="auto"/>
        <w:rPr>
          <w:rFonts w:ascii="Times New Roman" w:eastAsia="Times New Roman" w:hAnsi="Times New Roman" w:cs="Times New Roman"/>
          <w:sz w:val="24"/>
          <w:szCs w:val="24"/>
          <w:lang w:eastAsia="zh-CN"/>
        </w:rPr>
      </w:pPr>
      <w:bookmarkStart w:id="8" w:name="OLE_LINK3"/>
      <w:r w:rsidRPr="00884DD0">
        <w:rPr>
          <w:noProof/>
        </w:rPr>
        <w:drawing>
          <wp:inline distT="0" distB="0" distL="0" distR="0" wp14:anchorId="6A2B7E79" wp14:editId="219FC64B">
            <wp:extent cx="6120765" cy="241300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765" cy="2413000"/>
                    </a:xfrm>
                    <a:prstGeom prst="rect">
                      <a:avLst/>
                    </a:prstGeom>
                    <a:noFill/>
                    <a:ln>
                      <a:noFill/>
                    </a:ln>
                  </pic:spPr>
                </pic:pic>
              </a:graphicData>
            </a:graphic>
          </wp:inline>
        </w:drawing>
      </w:r>
    </w:p>
    <w:p w14:paraId="15786BB5" w14:textId="5D9BF7A0" w:rsidR="000807A4" w:rsidRPr="004B4A1A" w:rsidRDefault="004B4A1A" w:rsidP="004B4A1A">
      <w:pPr>
        <w:pStyle w:val="Caption"/>
        <w:jc w:val="center"/>
      </w:pPr>
      <w:bookmarkStart w:id="9" w:name="_Ref162358965"/>
      <w:r>
        <w:t xml:space="preserve">Figure </w:t>
      </w:r>
      <w:r>
        <w:fldChar w:fldCharType="begin"/>
      </w:r>
      <w:r>
        <w:instrText xml:space="preserve"> SEQ Figure \* ARABIC </w:instrText>
      </w:r>
      <w:r>
        <w:fldChar w:fldCharType="separate"/>
      </w:r>
      <w:r>
        <w:rPr>
          <w:noProof/>
        </w:rPr>
        <w:t>5</w:t>
      </w:r>
      <w:r>
        <w:fldChar w:fldCharType="end"/>
      </w:r>
      <w:bookmarkEnd w:id="9"/>
      <w:r>
        <w:t>: Estimated RCS over time.</w:t>
      </w:r>
    </w:p>
    <w:bookmarkEnd w:id="8"/>
    <w:p w14:paraId="21F5AF4C" w14:textId="2BADC8C8" w:rsidR="00384696" w:rsidRDefault="004B4A1A" w:rsidP="00905337">
      <w:pPr>
        <w:jc w:val="both"/>
        <w:rPr>
          <w:lang w:val="en-GB" w:eastAsia="ja-JP"/>
        </w:rPr>
      </w:pPr>
      <w:r>
        <w:rPr>
          <w:lang w:val="en-GB" w:eastAsia="ja-JP"/>
        </w:rPr>
        <w:t>I</w:t>
      </w:r>
      <w:r w:rsidR="00384696">
        <w:rPr>
          <w:lang w:val="en-GB" w:eastAsia="ja-JP"/>
        </w:rPr>
        <w:t xml:space="preserve">n </w:t>
      </w:r>
      <w:r w:rsidR="00384696">
        <w:rPr>
          <w:lang w:val="en-GB" w:eastAsia="ja-JP"/>
        </w:rPr>
        <w:fldChar w:fldCharType="begin"/>
      </w:r>
      <w:r w:rsidR="00384696">
        <w:rPr>
          <w:lang w:val="en-GB" w:eastAsia="ja-JP"/>
        </w:rPr>
        <w:instrText xml:space="preserve"> REF _Ref162358965 \h </w:instrText>
      </w:r>
      <w:r w:rsidR="00384696">
        <w:rPr>
          <w:lang w:val="en-GB" w:eastAsia="ja-JP"/>
        </w:rPr>
      </w:r>
      <w:r w:rsidR="00384696">
        <w:rPr>
          <w:lang w:val="en-GB" w:eastAsia="ja-JP"/>
        </w:rPr>
        <w:fldChar w:fldCharType="separate"/>
      </w:r>
      <w:r w:rsidR="00E11716">
        <w:t xml:space="preserve">Figure </w:t>
      </w:r>
      <w:r w:rsidR="00E11716">
        <w:rPr>
          <w:noProof/>
        </w:rPr>
        <w:t>5</w:t>
      </w:r>
      <w:r w:rsidR="00384696">
        <w:rPr>
          <w:lang w:val="en-GB" w:eastAsia="ja-JP"/>
        </w:rPr>
        <w:fldChar w:fldCharType="end"/>
      </w:r>
      <w:r w:rsidR="00384696">
        <w:rPr>
          <w:lang w:val="en-GB" w:eastAsia="ja-JP"/>
        </w:rPr>
        <w:t xml:space="preserve">, an estimate of the radar cross-section of the pedestrian is shown. </w:t>
      </w:r>
      <w:r w:rsidR="002C2CAC">
        <w:rPr>
          <w:lang w:val="en-GB" w:eastAsia="ja-JP"/>
        </w:rPr>
        <w:t xml:space="preserve">This should be compared to common radar cross-sections of a person, for example the values shown in [8, Fig. 14.14], where a person is indicated to have a radar cross-section of approximately –10dBsm to 0dBsm. </w:t>
      </w:r>
      <w:r w:rsidR="00384696">
        <w:rPr>
          <w:lang w:val="en-GB" w:eastAsia="ja-JP"/>
        </w:rPr>
        <w:t xml:space="preserve">The radar cross-section is modelled by assuming that the path loss of the direct path from </w:t>
      </w:r>
      <w:r w:rsidR="009329D5">
        <w:rPr>
          <w:lang w:val="en-GB" w:eastAsia="ja-JP"/>
        </w:rPr>
        <w:t>transmitter</w:t>
      </w:r>
      <w:r w:rsidR="00384696">
        <w:rPr>
          <w:lang w:val="en-GB" w:eastAsia="ja-JP"/>
        </w:rPr>
        <w:t xml:space="preserve"> to </w:t>
      </w:r>
      <w:r w:rsidR="009329D5">
        <w:rPr>
          <w:lang w:val="en-GB" w:eastAsia="ja-JP"/>
        </w:rPr>
        <w:t>receiver</w:t>
      </w:r>
      <w:r w:rsidR="00384696">
        <w:rPr>
          <w:lang w:val="en-GB" w:eastAsia="ja-JP"/>
        </w:rPr>
        <w:t xml:space="preserve"> can be modelled as free-space line-of-sight path loss, and the path loss of the scattered path </w:t>
      </w:r>
      <w:r w:rsidR="009B46DD">
        <w:rPr>
          <w:lang w:val="en-GB" w:eastAsia="ja-JP"/>
        </w:rPr>
        <w:t>transmitter—</w:t>
      </w:r>
      <w:r w:rsidR="00384696">
        <w:rPr>
          <w:lang w:val="en-GB" w:eastAsia="ja-JP"/>
        </w:rPr>
        <w:t>pedestrian</w:t>
      </w:r>
      <w:r w:rsidR="009B46DD">
        <w:rPr>
          <w:lang w:val="en-GB" w:eastAsia="ja-JP"/>
        </w:rPr>
        <w:t>—</w:t>
      </w:r>
      <w:r w:rsidR="009329D5">
        <w:rPr>
          <w:lang w:val="en-GB" w:eastAsia="ja-JP"/>
        </w:rPr>
        <w:t>receiver</w:t>
      </w:r>
      <w:r w:rsidR="00384696">
        <w:rPr>
          <w:lang w:val="en-GB" w:eastAsia="ja-JP"/>
        </w:rPr>
        <w:t xml:space="preserve"> can be modelled using the radar equation</w:t>
      </w:r>
      <w:r w:rsidR="00F05036">
        <w:rPr>
          <w:lang w:val="en-GB" w:eastAsia="ja-JP"/>
        </w:rPr>
        <w:t xml:space="preserve">, and the distances are obtained from measurements on the map in </w:t>
      </w:r>
      <w:r w:rsidR="00F05036">
        <w:rPr>
          <w:lang w:val="en-GB" w:eastAsia="ja-JP"/>
        </w:rPr>
        <w:fldChar w:fldCharType="begin"/>
      </w:r>
      <w:r w:rsidR="00F05036">
        <w:rPr>
          <w:lang w:val="en-GB" w:eastAsia="ja-JP"/>
        </w:rPr>
        <w:instrText xml:space="preserve"> REF _Ref162347242 \h </w:instrText>
      </w:r>
      <w:r w:rsidR="00F05036">
        <w:rPr>
          <w:lang w:val="en-GB" w:eastAsia="ja-JP"/>
        </w:rPr>
      </w:r>
      <w:r w:rsidR="00F05036">
        <w:rPr>
          <w:lang w:val="en-GB" w:eastAsia="ja-JP"/>
        </w:rPr>
        <w:fldChar w:fldCharType="separate"/>
      </w:r>
      <w:r w:rsidR="00F05036">
        <w:t xml:space="preserve">Figure </w:t>
      </w:r>
      <w:r w:rsidR="00F05036">
        <w:rPr>
          <w:noProof/>
        </w:rPr>
        <w:t>1</w:t>
      </w:r>
      <w:r w:rsidR="00F05036">
        <w:rPr>
          <w:lang w:val="en-GB" w:eastAsia="ja-JP"/>
        </w:rPr>
        <w:fldChar w:fldCharType="end"/>
      </w:r>
      <w:r w:rsidR="00B852EC">
        <w:rPr>
          <w:lang w:val="en-GB" w:eastAsia="ja-JP"/>
        </w:rPr>
        <w:t>.  The ratio of the two path losses can be re</w:t>
      </w:r>
      <w:r w:rsidR="009329D5">
        <w:rPr>
          <w:lang w:val="en-GB" w:eastAsia="ja-JP"/>
        </w:rPr>
        <w:t>a</w:t>
      </w:r>
      <w:r w:rsidR="00B852EC">
        <w:rPr>
          <w:lang w:val="en-GB" w:eastAsia="ja-JP"/>
        </w:rPr>
        <w:t xml:space="preserve">d off from Doppler spectra of the kind shown in </w:t>
      </w:r>
      <w:r w:rsidR="00B852EC">
        <w:rPr>
          <w:lang w:val="en-GB" w:eastAsia="ja-JP"/>
        </w:rPr>
        <w:fldChar w:fldCharType="begin"/>
      </w:r>
      <w:r w:rsidR="00B852EC">
        <w:rPr>
          <w:lang w:val="en-GB" w:eastAsia="ja-JP"/>
        </w:rPr>
        <w:instrText xml:space="preserve"> REF _Ref162352854 \h </w:instrText>
      </w:r>
      <w:r w:rsidR="00B852EC">
        <w:rPr>
          <w:lang w:val="en-GB" w:eastAsia="ja-JP"/>
        </w:rPr>
      </w:r>
      <w:r w:rsidR="00B852EC">
        <w:rPr>
          <w:lang w:val="en-GB" w:eastAsia="ja-JP"/>
        </w:rPr>
        <w:fldChar w:fldCharType="separate"/>
      </w:r>
      <w:r w:rsidR="009E0D9B">
        <w:t xml:space="preserve">Figure </w:t>
      </w:r>
      <w:r w:rsidR="009E0D9B">
        <w:rPr>
          <w:noProof/>
        </w:rPr>
        <w:t>3</w:t>
      </w:r>
      <w:r w:rsidR="00B852EC">
        <w:rPr>
          <w:lang w:val="en-GB" w:eastAsia="ja-JP"/>
        </w:rPr>
        <w:fldChar w:fldCharType="end"/>
      </w:r>
      <w:r w:rsidR="00B852EC">
        <w:rPr>
          <w:lang w:val="en-GB" w:eastAsia="ja-JP"/>
        </w:rPr>
        <w:t>.  Further assuming that antenna gains are the same for the two propagation paths, a value for the radar cross-section can be computed.</w:t>
      </w:r>
    </w:p>
    <w:p w14:paraId="457AE1D4" w14:textId="782B95E2" w:rsidR="00B852EC" w:rsidRDefault="00B852EC" w:rsidP="00905337">
      <w:pPr>
        <w:jc w:val="both"/>
        <w:rPr>
          <w:lang w:val="en-GB" w:eastAsia="ja-JP"/>
        </w:rPr>
      </w:pPr>
      <w:r>
        <w:rPr>
          <w:lang w:val="en-GB" w:eastAsia="ja-JP"/>
        </w:rPr>
        <w:t>It can be seen from</w:t>
      </w:r>
      <w:r w:rsidR="00E13ACB">
        <w:rPr>
          <w:lang w:val="en-GB" w:eastAsia="ja-JP"/>
        </w:rPr>
        <w:t xml:space="preserve"> </w:t>
      </w:r>
      <w:r w:rsidR="00E13ACB">
        <w:rPr>
          <w:lang w:val="en-GB" w:eastAsia="ja-JP"/>
        </w:rPr>
        <w:fldChar w:fldCharType="begin"/>
      </w:r>
      <w:r w:rsidR="00E13ACB">
        <w:rPr>
          <w:lang w:val="en-GB" w:eastAsia="ja-JP"/>
        </w:rPr>
        <w:instrText xml:space="preserve"> REF _Ref162358965 \h </w:instrText>
      </w:r>
      <w:r w:rsidR="00E13ACB">
        <w:rPr>
          <w:lang w:val="en-GB" w:eastAsia="ja-JP"/>
        </w:rPr>
      </w:r>
      <w:r w:rsidR="00E13ACB">
        <w:rPr>
          <w:lang w:val="en-GB" w:eastAsia="ja-JP"/>
        </w:rPr>
        <w:fldChar w:fldCharType="separate"/>
      </w:r>
      <w:r w:rsidR="00E13ACB">
        <w:t xml:space="preserve">Figure </w:t>
      </w:r>
      <w:r w:rsidR="00CE62FE">
        <w:rPr>
          <w:noProof/>
        </w:rPr>
        <w:t>5</w:t>
      </w:r>
      <w:r w:rsidR="00E13ACB">
        <w:rPr>
          <w:lang w:val="en-GB" w:eastAsia="ja-JP"/>
        </w:rPr>
        <w:fldChar w:fldCharType="end"/>
      </w:r>
      <w:r w:rsidR="005A4A3C">
        <w:rPr>
          <w:lang w:val="en-GB" w:eastAsia="ja-JP"/>
        </w:rPr>
        <w:t>5</w:t>
      </w:r>
      <w:r>
        <w:rPr>
          <w:lang w:val="en-GB" w:eastAsia="ja-JP"/>
        </w:rPr>
        <w:t xml:space="preserve"> that the radar cross-section varies with time. The radar cross-section estimate is noisy but seems to vary around a time-varying mean, the variations around this mean will be referred to as small-scale variations.  These small-scale variations look uncorrelated and constrained to within an interval of the approximate width 5dB.  The slowly varying mean starts at a low value, increases to around -5dB at time 5s, then varies slowly in the interval </w:t>
      </w:r>
      <w:r w:rsidR="009141BE" w:rsidRPr="009141BE">
        <w:rPr>
          <w:lang w:val="en-GB" w:eastAsia="ja-JP"/>
        </w:rPr>
        <w:t>−</w:t>
      </w:r>
      <w:r>
        <w:rPr>
          <w:lang w:val="en-GB" w:eastAsia="ja-JP"/>
        </w:rPr>
        <w:t>5dB to 0dB.</w:t>
      </w:r>
    </w:p>
    <w:p w14:paraId="3BF92E8E" w14:textId="65026D1D" w:rsidR="00B852EC" w:rsidRDefault="00B852EC" w:rsidP="00905337">
      <w:pPr>
        <w:jc w:val="both"/>
        <w:rPr>
          <w:lang w:eastAsia="ja-JP"/>
        </w:rPr>
      </w:pPr>
      <w:r w:rsidRPr="73C4A592">
        <w:rPr>
          <w:lang w:eastAsia="ja-JP"/>
        </w:rPr>
        <w:t xml:space="preserve">The variations in the radar cross-section are, at least partially, explained by the </w:t>
      </w:r>
      <w:bookmarkStart w:id="10" w:name="OLE_LINK7"/>
      <w:r w:rsidR="002D71AC" w:rsidRPr="73C4A592">
        <w:rPr>
          <w:lang w:eastAsia="ja-JP"/>
        </w:rPr>
        <w:t>noise and imperfections in the measurement equipment</w:t>
      </w:r>
      <w:bookmarkEnd w:id="10"/>
      <w:r w:rsidR="002D71AC" w:rsidRPr="73C4A592">
        <w:rPr>
          <w:lang w:eastAsia="ja-JP"/>
        </w:rPr>
        <w:t xml:space="preserve"> and </w:t>
      </w:r>
      <w:r w:rsidR="00327713">
        <w:rPr>
          <w:lang w:eastAsia="ja-JP"/>
        </w:rPr>
        <w:t>the assumptions on which the estimate is based on</w:t>
      </w:r>
      <w:r w:rsidR="002D71AC" w:rsidRPr="73C4A592">
        <w:rPr>
          <w:lang w:eastAsia="ja-JP"/>
        </w:rPr>
        <w:t xml:space="preserve">. </w:t>
      </w:r>
      <w:r w:rsidR="00E303CE" w:rsidRPr="73C4A592">
        <w:rPr>
          <w:lang w:eastAsia="ja-JP"/>
        </w:rPr>
        <w:t>I</w:t>
      </w:r>
      <w:r w:rsidR="002D71AC" w:rsidRPr="73C4A592">
        <w:rPr>
          <w:lang w:eastAsia="ja-JP"/>
        </w:rPr>
        <w:t xml:space="preserve">t is </w:t>
      </w:r>
      <w:r w:rsidR="00E303CE" w:rsidRPr="73C4A592">
        <w:rPr>
          <w:lang w:eastAsia="ja-JP"/>
        </w:rPr>
        <w:t xml:space="preserve">also </w:t>
      </w:r>
      <w:r w:rsidR="00A02B52" w:rsidRPr="73C4A592">
        <w:rPr>
          <w:lang w:eastAsia="ja-JP"/>
        </w:rPr>
        <w:t>noted</w:t>
      </w:r>
      <w:r w:rsidR="002D71AC" w:rsidRPr="73C4A592">
        <w:rPr>
          <w:lang w:eastAsia="ja-JP"/>
        </w:rPr>
        <w:t xml:space="preserve"> that the variations also could be </w:t>
      </w:r>
      <w:r w:rsidR="00A02B52" w:rsidRPr="73C4A592">
        <w:rPr>
          <w:lang w:eastAsia="ja-JP"/>
        </w:rPr>
        <w:t>explained if the</w:t>
      </w:r>
      <w:r w:rsidR="002D71AC" w:rsidRPr="73C4A592">
        <w:rPr>
          <w:lang w:eastAsia="ja-JP"/>
        </w:rPr>
        <w:t xml:space="preserve"> </w:t>
      </w:r>
      <w:r w:rsidR="00A02B52" w:rsidRPr="73C4A592">
        <w:rPr>
          <w:lang w:eastAsia="ja-JP"/>
        </w:rPr>
        <w:t>r</w:t>
      </w:r>
      <w:r w:rsidR="002D71AC" w:rsidRPr="73C4A592">
        <w:rPr>
          <w:lang w:eastAsia="ja-JP"/>
        </w:rPr>
        <w:t xml:space="preserve">adar cross-section of the pedestrian is dependent on </w:t>
      </w:r>
      <w:r w:rsidR="00327713">
        <w:rPr>
          <w:lang w:eastAsia="ja-JP"/>
        </w:rPr>
        <w:t xml:space="preserve">the incidence and scattering </w:t>
      </w:r>
      <w:r w:rsidR="002D71AC" w:rsidRPr="73C4A592">
        <w:rPr>
          <w:lang w:eastAsia="ja-JP"/>
        </w:rPr>
        <w:t>angle</w:t>
      </w:r>
      <w:r w:rsidR="00327713">
        <w:rPr>
          <w:lang w:eastAsia="ja-JP"/>
        </w:rPr>
        <w:t>s</w:t>
      </w:r>
      <w:r w:rsidR="00006F7C" w:rsidRPr="73C4A592">
        <w:rPr>
          <w:lang w:eastAsia="ja-JP"/>
        </w:rPr>
        <w:t>, which var</w:t>
      </w:r>
      <w:r w:rsidR="00327713">
        <w:rPr>
          <w:lang w:eastAsia="ja-JP"/>
        </w:rPr>
        <w:t>y</w:t>
      </w:r>
      <w:r w:rsidR="00006F7C" w:rsidRPr="73C4A592">
        <w:rPr>
          <w:lang w:eastAsia="ja-JP"/>
        </w:rPr>
        <w:t xml:space="preserve"> slowly during the measurement when the pedestrian moves.</w:t>
      </w:r>
      <w:r w:rsidR="00B84765">
        <w:rPr>
          <w:lang w:eastAsia="ja-JP"/>
        </w:rPr>
        <w:t xml:space="preserve">  The variations can also be </w:t>
      </w:r>
      <w:proofErr w:type="gramStart"/>
      <w:r w:rsidR="00B84765">
        <w:rPr>
          <w:lang w:eastAsia="ja-JP"/>
        </w:rPr>
        <w:t xml:space="preserve">due to </w:t>
      </w:r>
      <w:r w:rsidR="0095064E">
        <w:rPr>
          <w:lang w:eastAsia="ja-JP"/>
        </w:rPr>
        <w:t>the fact that</w:t>
      </w:r>
      <w:proofErr w:type="gramEnd"/>
      <w:r w:rsidR="0095064E">
        <w:rPr>
          <w:lang w:eastAsia="ja-JP"/>
        </w:rPr>
        <w:t xml:space="preserve"> the </w:t>
      </w:r>
      <w:r w:rsidR="00E557D8">
        <w:rPr>
          <w:lang w:eastAsia="ja-JP"/>
        </w:rPr>
        <w:t xml:space="preserve">body of the pedestrian changes over time as </w:t>
      </w:r>
      <w:r w:rsidR="0095064E">
        <w:rPr>
          <w:lang w:eastAsia="ja-JP"/>
        </w:rPr>
        <w:t xml:space="preserve">arms and legs </w:t>
      </w:r>
      <w:r w:rsidR="00E557D8">
        <w:rPr>
          <w:lang w:eastAsia="ja-JP"/>
        </w:rPr>
        <w:t>move.  Changes in the body would</w:t>
      </w:r>
      <w:r w:rsidR="0095064E">
        <w:rPr>
          <w:lang w:eastAsia="ja-JP"/>
        </w:rPr>
        <w:t xml:space="preserve"> affect</w:t>
      </w:r>
      <w:r w:rsidR="00E557D8">
        <w:rPr>
          <w:lang w:eastAsia="ja-JP"/>
        </w:rPr>
        <w:t xml:space="preserve"> characteristics such as</w:t>
      </w:r>
      <w:r w:rsidR="0095064E">
        <w:rPr>
          <w:lang w:eastAsia="ja-JP"/>
        </w:rPr>
        <w:t xml:space="preserve"> the angular fading of the pedestrian.</w:t>
      </w:r>
    </w:p>
    <w:p w14:paraId="04CE31E2" w14:textId="0E52E9DA" w:rsidR="00D90AE1" w:rsidRPr="002703DD" w:rsidRDefault="0016158B" w:rsidP="005F5651">
      <w:pPr>
        <w:pStyle w:val="Observation"/>
      </w:pPr>
      <w:bookmarkStart w:id="11" w:name="_Toc163228120"/>
      <w:r>
        <w:t>The radar cross-section of a pedestrian</w:t>
      </w:r>
      <w:r w:rsidR="000E1A32">
        <w:t xml:space="preserve"> is varying over time</w:t>
      </w:r>
      <w:r w:rsidR="008D7F4F">
        <w:t xml:space="preserve"> as the pedestrian moves</w:t>
      </w:r>
      <w:r w:rsidR="002703DD">
        <w:t>.</w:t>
      </w:r>
      <w:bookmarkEnd w:id="11"/>
    </w:p>
    <w:p w14:paraId="175FB61F" w14:textId="67AC6EB2" w:rsidR="002C120F" w:rsidRPr="00441C45" w:rsidRDefault="002C120F" w:rsidP="002C120F">
      <w:pPr>
        <w:keepNext/>
        <w:jc w:val="center"/>
        <w:rPr>
          <w:lang w:val="en-GB"/>
        </w:rPr>
      </w:pPr>
      <w:r>
        <w:rPr>
          <w:noProof/>
        </w:rPr>
        <w:lastRenderedPageBreak/>
        <mc:AlternateContent>
          <mc:Choice Requires="wps">
            <w:drawing>
              <wp:anchor distT="0" distB="0" distL="114300" distR="114300" simplePos="0" relativeHeight="251658252" behindDoc="0" locked="0" layoutInCell="1" allowOverlap="1" wp14:anchorId="51C7B9CC" wp14:editId="762F9D0D">
                <wp:simplePos x="0" y="0"/>
                <wp:positionH relativeFrom="column">
                  <wp:posOffset>1312133</wp:posOffset>
                </wp:positionH>
                <wp:positionV relativeFrom="paragraph">
                  <wp:posOffset>156210</wp:posOffset>
                </wp:positionV>
                <wp:extent cx="5938" cy="3283528"/>
                <wp:effectExtent l="0" t="0" r="32385" b="31750"/>
                <wp:wrapNone/>
                <wp:docPr id="36" name="Straight Connector 36"/>
                <wp:cNvGraphicFramePr/>
                <a:graphic xmlns:a="http://schemas.openxmlformats.org/drawingml/2006/main">
                  <a:graphicData uri="http://schemas.microsoft.com/office/word/2010/wordprocessingShape">
                    <wps:wsp>
                      <wps:cNvCnPr/>
                      <wps:spPr>
                        <a:xfrm flipH="1">
                          <a:off x="0" y="0"/>
                          <a:ext cx="5938" cy="3283528"/>
                        </a:xfrm>
                        <a:prstGeom prst="line">
                          <a:avLst/>
                        </a:prstGeom>
                        <a:ln w="9525" cap="flat" cmpd="sng" algn="ctr">
                          <a:solidFill>
                            <a:schemeClr val="bg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line w14:anchorId="2A13202A" id="Straight Connector 36" o:spid="_x0000_s1026" style="position:absolute;flip:x;z-index:251658252;visibility:visible;mso-wrap-style:square;mso-wrap-distance-left:9pt;mso-wrap-distance-top:0;mso-wrap-distance-right:9pt;mso-wrap-distance-bottom:0;mso-position-horizontal:absolute;mso-position-horizontal-relative:text;mso-position-vertical:absolute;mso-position-vertical-relative:text" from="103.3pt,12.3pt" to="103.75pt,27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" strokecolor="white [3212]">
                <v:stroke dashstyle="dash"/>
              </v:line>
            </w:pict>
          </mc:Fallback>
        </mc:AlternateContent>
      </w:r>
      <w:r>
        <w:rPr>
          <w:noProof/>
        </w:rPr>
        <mc:AlternateContent>
          <mc:Choice Requires="wps">
            <w:drawing>
              <wp:anchor distT="0" distB="0" distL="114300" distR="114300" simplePos="0" relativeHeight="251658251" behindDoc="0" locked="0" layoutInCell="1" allowOverlap="1" wp14:anchorId="1BA8E2AD" wp14:editId="390CD081">
                <wp:simplePos x="0" y="0"/>
                <wp:positionH relativeFrom="column">
                  <wp:posOffset>1492316</wp:posOffset>
                </wp:positionH>
                <wp:positionV relativeFrom="paragraph">
                  <wp:posOffset>138356</wp:posOffset>
                </wp:positionV>
                <wp:extent cx="5938" cy="3283528"/>
                <wp:effectExtent l="0" t="0" r="32385" b="31750"/>
                <wp:wrapNone/>
                <wp:docPr id="34" name="Straight Connector 34"/>
                <wp:cNvGraphicFramePr/>
                <a:graphic xmlns:a="http://schemas.openxmlformats.org/drawingml/2006/main">
                  <a:graphicData uri="http://schemas.microsoft.com/office/word/2010/wordprocessingShape">
                    <wps:wsp>
                      <wps:cNvCnPr/>
                      <wps:spPr>
                        <a:xfrm flipH="1">
                          <a:off x="0" y="0"/>
                          <a:ext cx="5938" cy="3283528"/>
                        </a:xfrm>
                        <a:prstGeom prst="line">
                          <a:avLst/>
                        </a:prstGeom>
                        <a:ln w="9525" cap="flat" cmpd="sng" algn="ctr">
                          <a:solidFill>
                            <a:schemeClr val="bg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line w14:anchorId="00AEFAF4" id="Straight Connector 34" o:spid="_x0000_s1026" style="position:absolute;flip:x;z-index:251658251;visibility:visible;mso-wrap-style:square;mso-wrap-distance-left:9pt;mso-wrap-distance-top:0;mso-wrap-distance-right:9pt;mso-wrap-distance-bottom:0;mso-position-horizontal:absolute;mso-position-horizontal-relative:text;mso-position-vertical:absolute;mso-position-vertical-relative:text" from="117.5pt,10.9pt" to="117.95pt,26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" strokecolor="white [3212]">
                <v:stroke dashstyle="dash"/>
              </v:line>
            </w:pict>
          </mc:Fallback>
        </mc:AlternateContent>
      </w:r>
      <w:r>
        <w:rPr>
          <w:noProof/>
        </w:rPr>
        <mc:AlternateContent>
          <mc:Choice Requires="wps">
            <w:drawing>
              <wp:anchor distT="0" distB="0" distL="114300" distR="114300" simplePos="0" relativeHeight="251658250" behindDoc="0" locked="0" layoutInCell="1" allowOverlap="1" wp14:anchorId="3BA7AD8B" wp14:editId="2AB98EAE">
                <wp:simplePos x="0" y="0"/>
                <wp:positionH relativeFrom="column">
                  <wp:posOffset>2674060</wp:posOffset>
                </wp:positionH>
                <wp:positionV relativeFrom="paragraph">
                  <wp:posOffset>138479</wp:posOffset>
                </wp:positionV>
                <wp:extent cx="5938" cy="3283528"/>
                <wp:effectExtent l="0" t="0" r="32385" b="31750"/>
                <wp:wrapNone/>
                <wp:docPr id="33" name="Straight Connector 33"/>
                <wp:cNvGraphicFramePr/>
                <a:graphic xmlns:a="http://schemas.openxmlformats.org/drawingml/2006/main">
                  <a:graphicData uri="http://schemas.microsoft.com/office/word/2010/wordprocessingShape">
                    <wps:wsp>
                      <wps:cNvCnPr/>
                      <wps:spPr>
                        <a:xfrm flipH="1">
                          <a:off x="0" y="0"/>
                          <a:ext cx="5938" cy="3283528"/>
                        </a:xfrm>
                        <a:prstGeom prst="line">
                          <a:avLst/>
                        </a:prstGeom>
                        <a:ln w="9525" cap="flat" cmpd="sng" algn="ctr">
                          <a:solidFill>
                            <a:schemeClr val="bg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line w14:anchorId="2918D891" id="Straight Connector 33" o:spid="_x0000_s1026" style="position:absolute;flip:x;z-index:251658250;visibility:visible;mso-wrap-style:square;mso-wrap-distance-left:9pt;mso-wrap-distance-top:0;mso-wrap-distance-right:9pt;mso-wrap-distance-bottom:0;mso-position-horizontal:absolute;mso-position-horizontal-relative:text;mso-position-vertical:absolute;mso-position-vertical-relative:text" from="210.55pt,10.9pt" to="211pt,26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" strokecolor="white [3212]">
                <v:stroke dashstyle="dash"/>
              </v:line>
            </w:pict>
          </mc:Fallback>
        </mc:AlternateContent>
      </w:r>
      <w:r>
        <w:rPr>
          <w:noProof/>
        </w:rPr>
        <mc:AlternateContent>
          <mc:Choice Requires="wps">
            <w:drawing>
              <wp:anchor distT="0" distB="0" distL="114300" distR="114300" simplePos="0" relativeHeight="251658249" behindDoc="0" locked="0" layoutInCell="1" allowOverlap="1" wp14:anchorId="2BA3733E" wp14:editId="3888D6AF">
                <wp:simplePos x="0" y="0"/>
                <wp:positionH relativeFrom="column">
                  <wp:posOffset>3281894</wp:posOffset>
                </wp:positionH>
                <wp:positionV relativeFrom="paragraph">
                  <wp:posOffset>188372</wp:posOffset>
                </wp:positionV>
                <wp:extent cx="5938" cy="3283528"/>
                <wp:effectExtent l="0" t="0" r="32385" b="31750"/>
                <wp:wrapNone/>
                <wp:docPr id="32" name="Straight Connector 32"/>
                <wp:cNvGraphicFramePr/>
                <a:graphic xmlns:a="http://schemas.openxmlformats.org/drawingml/2006/main">
                  <a:graphicData uri="http://schemas.microsoft.com/office/word/2010/wordprocessingShape">
                    <wps:wsp>
                      <wps:cNvCnPr/>
                      <wps:spPr>
                        <a:xfrm flipH="1">
                          <a:off x="0" y="0"/>
                          <a:ext cx="5938" cy="3283528"/>
                        </a:xfrm>
                        <a:prstGeom prst="line">
                          <a:avLst/>
                        </a:prstGeom>
                        <a:ln w="9525" cap="flat" cmpd="sng" algn="ctr">
                          <a:solidFill>
                            <a:schemeClr val="bg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line w14:anchorId="02D86B26" id="Straight Connector 32" o:spid="_x0000_s1026" style="position:absolute;flip:x;z-index:251658249;visibility:visible;mso-wrap-style:square;mso-wrap-distance-left:9pt;mso-wrap-distance-top:0;mso-wrap-distance-right:9pt;mso-wrap-distance-bottom:0;mso-position-horizontal:absolute;mso-position-horizontal-relative:text;mso-position-vertical:absolute;mso-position-vertical-relative:text" from="258.4pt,14.85pt" to="258.85pt,27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" strokecolor="white [3212]">
                <v:stroke dashstyle="dash"/>
              </v:line>
            </w:pict>
          </mc:Fallback>
        </mc:AlternateContent>
      </w:r>
      <w:r w:rsidR="00CE62FE" w:rsidRPr="00CE62FE">
        <w:rPr>
          <w:noProof/>
        </w:rPr>
        <w:drawing>
          <wp:inline distT="0" distB="0" distL="0" distR="0" wp14:anchorId="1FD17223" wp14:editId="4114749E">
            <wp:extent cx="4663054" cy="3840162"/>
            <wp:effectExtent l="0" t="0" r="4445" b="8255"/>
            <wp:docPr id="29" name="Picture 29" descr="A blue and red image of a line&#10;&#10;Description automatically generated with medium confidence">
              <a:extLst xmlns:a="http://schemas.openxmlformats.org/drawingml/2006/main">
                <a:ext uri="{FF2B5EF4-FFF2-40B4-BE49-F238E27FC236}">
                  <a16:creationId xmlns:a16="http://schemas.microsoft.com/office/drawing/2014/main" id="{A3B00C01-664A-0E2A-CFD4-EB3F805A25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descr="A blue and red image of a line&#10;&#10;Description automatically generated with medium confidence">
                      <a:extLst>
                        <a:ext uri="{FF2B5EF4-FFF2-40B4-BE49-F238E27FC236}">
                          <a16:creationId xmlns:a16="http://schemas.microsoft.com/office/drawing/2014/main" id="{A3B00C01-664A-0E2A-CFD4-EB3F805A252D}"/>
                        </a:ext>
                      </a:extLst>
                    </pic:cNvPr>
                    <pic:cNvPicPr>
                      <a:picLocks noChangeAspect="1"/>
                    </pic:cNvPicPr>
                  </pic:nvPicPr>
                  <pic:blipFill>
                    <a:blip r:embed="rId16" r:link="rId17">
                      <a:extLst>
                        <a:ext uri="{28A0092B-C50C-407E-A947-70E740481C1C}">
                          <a14:useLocalDpi xmlns:a14="http://schemas.microsoft.com/office/drawing/2010/main" val="0"/>
                        </a:ext>
                      </a:extLst>
                    </a:blip>
                    <a:stretch>
                      <a:fillRect/>
                    </a:stretch>
                  </pic:blipFill>
                  <pic:spPr>
                    <a:xfrm>
                      <a:off x="0" y="0"/>
                      <a:ext cx="4663054" cy="3840162"/>
                    </a:xfrm>
                    <a:prstGeom prst="rect">
                      <a:avLst/>
                    </a:prstGeom>
                  </pic:spPr>
                </pic:pic>
              </a:graphicData>
            </a:graphic>
          </wp:inline>
        </w:drawing>
      </w:r>
    </w:p>
    <w:p w14:paraId="4DDA7BAF" w14:textId="40749D55" w:rsidR="002C120F" w:rsidRDefault="002C120F" w:rsidP="002C120F">
      <w:pPr>
        <w:pStyle w:val="Caption"/>
        <w:jc w:val="center"/>
        <w:rPr>
          <w:lang w:val="en-GB" w:eastAsia="ja-JP"/>
        </w:rPr>
      </w:pPr>
      <w:bookmarkStart w:id="12" w:name="_Ref162360665"/>
      <w:r>
        <w:t xml:space="preserve">Figure </w:t>
      </w:r>
      <w:r>
        <w:fldChar w:fldCharType="begin"/>
      </w:r>
      <w:r>
        <w:instrText xml:space="preserve"> SEQ Figure \* ARABIC </w:instrText>
      </w:r>
      <w:r>
        <w:fldChar w:fldCharType="separate"/>
      </w:r>
      <w:r>
        <w:rPr>
          <w:noProof/>
        </w:rPr>
        <w:t>6</w:t>
      </w:r>
      <w:r>
        <w:fldChar w:fldCharType="end"/>
      </w:r>
      <w:bookmarkEnd w:id="12"/>
      <w:r>
        <w:t>: Delay--Doppler profile where multiple reflections of the target are visible.</w:t>
      </w:r>
    </w:p>
    <w:p w14:paraId="2571C207" w14:textId="17002E06" w:rsidR="00441C45" w:rsidRDefault="001772FD" w:rsidP="00905337">
      <w:pPr>
        <w:jc w:val="both"/>
        <w:rPr>
          <w:lang w:eastAsia="en-GB"/>
        </w:rPr>
      </w:pPr>
      <w:r>
        <w:rPr>
          <w:lang w:eastAsia="en-GB"/>
        </w:rPr>
        <w:fldChar w:fldCharType="begin"/>
      </w:r>
      <w:r>
        <w:rPr>
          <w:lang w:eastAsia="en-GB"/>
        </w:rPr>
        <w:instrText xml:space="preserve"> REF _Ref162360665 \h </w:instrText>
      </w:r>
      <w:r>
        <w:rPr>
          <w:lang w:eastAsia="en-GB"/>
        </w:rPr>
      </w:r>
      <w:r>
        <w:rPr>
          <w:lang w:eastAsia="en-GB"/>
        </w:rPr>
        <w:fldChar w:fldCharType="separate"/>
      </w:r>
      <w:r w:rsidR="002C120F">
        <w:t xml:space="preserve">Figure </w:t>
      </w:r>
      <w:r w:rsidR="002C120F">
        <w:rPr>
          <w:noProof/>
        </w:rPr>
        <w:t>6</w:t>
      </w:r>
      <w:r>
        <w:rPr>
          <w:lang w:eastAsia="en-GB"/>
        </w:rPr>
        <w:fldChar w:fldCharType="end"/>
      </w:r>
      <w:r>
        <w:rPr>
          <w:lang w:eastAsia="en-GB"/>
        </w:rPr>
        <w:t xml:space="preserve"> </w:t>
      </w:r>
      <w:r w:rsidR="004957BA">
        <w:rPr>
          <w:lang w:eastAsia="en-GB"/>
        </w:rPr>
        <w:t xml:space="preserve">shows the delay—Doppler profile at time 10s, when the pedestrian has reached the approximate position shown in </w:t>
      </w:r>
      <w:r w:rsidR="004957BA">
        <w:rPr>
          <w:lang w:eastAsia="en-GB"/>
        </w:rPr>
        <w:fldChar w:fldCharType="begin"/>
      </w:r>
      <w:r w:rsidR="004957BA">
        <w:rPr>
          <w:lang w:eastAsia="en-GB"/>
        </w:rPr>
        <w:instrText xml:space="preserve"> REF _Ref162347245 \h </w:instrText>
      </w:r>
      <w:r w:rsidR="004957BA">
        <w:rPr>
          <w:lang w:eastAsia="en-GB"/>
        </w:rPr>
      </w:r>
      <w:r w:rsidR="004957BA">
        <w:rPr>
          <w:lang w:eastAsia="en-GB"/>
        </w:rPr>
        <w:fldChar w:fldCharType="separate"/>
      </w:r>
      <w:r w:rsidR="004957BA">
        <w:t xml:space="preserve">Figure </w:t>
      </w:r>
      <w:r w:rsidR="004957BA">
        <w:rPr>
          <w:noProof/>
        </w:rPr>
        <w:t>2</w:t>
      </w:r>
      <w:r w:rsidR="004957BA">
        <w:rPr>
          <w:lang w:eastAsia="en-GB"/>
        </w:rPr>
        <w:fldChar w:fldCharType="end"/>
      </w:r>
      <w:r w:rsidR="004957BA">
        <w:rPr>
          <w:lang w:eastAsia="en-GB"/>
        </w:rPr>
        <w:t xml:space="preserve">. </w:t>
      </w:r>
      <w:r w:rsidR="001E0273">
        <w:rPr>
          <w:lang w:eastAsia="en-GB"/>
        </w:rPr>
        <w:t xml:space="preserve">The path lengths are shown relative to the path length of the line-of-sight path.  </w:t>
      </w:r>
      <w:r w:rsidR="004957BA">
        <w:rPr>
          <w:lang w:eastAsia="en-GB"/>
        </w:rPr>
        <w:t xml:space="preserve">Ignoring the </w:t>
      </w:r>
      <w:r w:rsidR="00FA77A1">
        <w:rPr>
          <w:lang w:eastAsia="en-GB"/>
        </w:rPr>
        <w:t>stationary peaks centered around Doppler frequency zero</w:t>
      </w:r>
      <w:r w:rsidR="001E0273">
        <w:rPr>
          <w:lang w:eastAsia="en-GB"/>
        </w:rPr>
        <w:t>, the remaining peaks can be assumed to stem from propagation paths that have interacted with the moving pedestrian.</w:t>
      </w:r>
      <w:r w:rsidR="00FA77A1">
        <w:rPr>
          <w:lang w:eastAsia="en-GB"/>
        </w:rPr>
        <w:t xml:space="preserve"> </w:t>
      </w:r>
      <w:r w:rsidR="001E0273">
        <w:rPr>
          <w:lang w:eastAsia="en-GB"/>
        </w:rPr>
        <w:t xml:space="preserve"> </w:t>
      </w:r>
    </w:p>
    <w:p w14:paraId="0EBC68F4" w14:textId="0F978862" w:rsidR="00B13296" w:rsidRPr="001E0273" w:rsidRDefault="001E0273" w:rsidP="00905337">
      <w:pPr>
        <w:jc w:val="both"/>
        <w:rPr>
          <w:lang w:eastAsia="ja-JP"/>
        </w:rPr>
      </w:pPr>
      <w:r>
        <w:rPr>
          <w:lang w:eastAsia="en-GB"/>
        </w:rPr>
        <w:t xml:space="preserve">Four path lengths have been marked with vertical dashed lines in </w:t>
      </w:r>
      <w:r>
        <w:rPr>
          <w:lang w:eastAsia="en-GB"/>
        </w:rPr>
        <w:fldChar w:fldCharType="begin"/>
      </w:r>
      <w:r>
        <w:rPr>
          <w:lang w:eastAsia="en-GB"/>
        </w:rPr>
        <w:instrText xml:space="preserve"> REF _Ref162360665 \h </w:instrText>
      </w:r>
      <w:r w:rsidR="00905337">
        <w:rPr>
          <w:lang w:eastAsia="en-GB"/>
        </w:rPr>
        <w:instrText xml:space="preserve"> \* MERGEFORMAT </w:instrText>
      </w:r>
      <w:r>
        <w:rPr>
          <w:lang w:eastAsia="en-GB"/>
        </w:rPr>
      </w:r>
      <w:r>
        <w:rPr>
          <w:lang w:eastAsia="en-GB"/>
        </w:rPr>
        <w:fldChar w:fldCharType="separate"/>
      </w:r>
      <w:r>
        <w:t xml:space="preserve">Figure </w:t>
      </w:r>
      <w:r w:rsidR="00CE62FE">
        <w:rPr>
          <w:noProof/>
        </w:rPr>
        <w:t>6</w:t>
      </w:r>
      <w:r>
        <w:rPr>
          <w:lang w:eastAsia="en-GB"/>
        </w:rPr>
        <w:fldChar w:fldCharType="end"/>
      </w:r>
      <w:r>
        <w:rPr>
          <w:lang w:eastAsia="en-GB"/>
        </w:rPr>
        <w:t xml:space="preserve">. These peaks correspond closely to the path lengths and Doppler shifts of the signal paths shown in </w:t>
      </w:r>
      <w:r>
        <w:rPr>
          <w:lang w:eastAsia="en-GB"/>
        </w:rPr>
        <w:fldChar w:fldCharType="begin"/>
      </w:r>
      <w:r>
        <w:rPr>
          <w:lang w:eastAsia="en-GB"/>
        </w:rPr>
        <w:instrText xml:space="preserve"> REF _Ref162361215 \h </w:instrText>
      </w:r>
      <w:r w:rsidR="00905337">
        <w:rPr>
          <w:lang w:eastAsia="en-GB"/>
        </w:rPr>
        <w:instrText xml:space="preserve"> \* MERGEFORMAT </w:instrText>
      </w:r>
      <w:r>
        <w:rPr>
          <w:lang w:eastAsia="en-GB"/>
        </w:rPr>
      </w:r>
      <w:r>
        <w:rPr>
          <w:lang w:eastAsia="en-GB"/>
        </w:rPr>
        <w:fldChar w:fldCharType="separate"/>
      </w:r>
      <w:r>
        <w:t xml:space="preserve">Figure </w:t>
      </w:r>
      <w:r w:rsidR="00CE62FE">
        <w:rPr>
          <w:noProof/>
        </w:rPr>
        <w:t>7</w:t>
      </w:r>
      <w:r>
        <w:rPr>
          <w:lang w:eastAsia="en-GB"/>
        </w:rPr>
        <w:fldChar w:fldCharType="end"/>
      </w:r>
      <w:r>
        <w:rPr>
          <w:lang w:eastAsia="en-GB"/>
        </w:rPr>
        <w:t xml:space="preserve"> and </w:t>
      </w:r>
      <w:r>
        <w:rPr>
          <w:lang w:eastAsia="en-GB"/>
        </w:rPr>
        <w:fldChar w:fldCharType="begin"/>
      </w:r>
      <w:r>
        <w:rPr>
          <w:lang w:eastAsia="en-GB"/>
        </w:rPr>
        <w:instrText xml:space="preserve"> REF _Ref162361219 \h </w:instrText>
      </w:r>
      <w:r w:rsidR="00905337">
        <w:rPr>
          <w:lang w:eastAsia="en-GB"/>
        </w:rPr>
        <w:instrText xml:space="preserve"> \* MERGEFORMAT </w:instrText>
      </w:r>
      <w:r>
        <w:rPr>
          <w:lang w:eastAsia="en-GB"/>
        </w:rPr>
      </w:r>
      <w:r>
        <w:rPr>
          <w:lang w:eastAsia="en-GB"/>
        </w:rPr>
        <w:fldChar w:fldCharType="separate"/>
      </w:r>
      <w:r>
        <w:t xml:space="preserve">Figure </w:t>
      </w:r>
      <w:r w:rsidR="00CE62FE">
        <w:rPr>
          <w:noProof/>
        </w:rPr>
        <w:t>8</w:t>
      </w:r>
      <w:r>
        <w:rPr>
          <w:lang w:eastAsia="en-GB"/>
        </w:rPr>
        <w:fldChar w:fldCharType="end"/>
      </w:r>
      <w:r>
        <w:rPr>
          <w:lang w:eastAsia="en-GB"/>
        </w:rPr>
        <w:t>.</w:t>
      </w:r>
      <w:r w:rsidR="00DE12A1">
        <w:rPr>
          <w:lang w:eastAsia="en-GB"/>
        </w:rPr>
        <w:t xml:space="preserve"> The first dashed line shows that significant power with non-zero Doppler shift is received at a path length</w:t>
      </w:r>
      <w:r w:rsidR="00925E1C">
        <w:rPr>
          <w:lang w:eastAsia="en-GB"/>
        </w:rPr>
        <w:t xml:space="preserve"> zero to a few meters above the path length of the line-of-sight path. Since the pedestrian at the chosen time is located close to the </w:t>
      </w:r>
      <w:r w:rsidR="009329D5">
        <w:rPr>
          <w:lang w:eastAsia="en-GB"/>
        </w:rPr>
        <w:t>transmitter</w:t>
      </w:r>
      <w:r w:rsidR="00925E1C">
        <w:rPr>
          <w:lang w:eastAsia="en-GB"/>
        </w:rPr>
        <w:t>, the seen power can be an art</w:t>
      </w:r>
      <w:r w:rsidR="009329D5">
        <w:rPr>
          <w:lang w:eastAsia="en-GB"/>
        </w:rPr>
        <w:t>i</w:t>
      </w:r>
      <w:r w:rsidR="00925E1C">
        <w:rPr>
          <w:lang w:eastAsia="en-GB"/>
        </w:rPr>
        <w:t>fact of the directly scattered path:</w:t>
      </w:r>
      <w:r w:rsidR="009329D5">
        <w:rPr>
          <w:lang w:eastAsia="en-GB"/>
        </w:rPr>
        <w:t xml:space="preserve"> transmitter</w:t>
      </w:r>
      <w:r w:rsidR="00925E1C">
        <w:rPr>
          <w:lang w:eastAsia="en-GB"/>
        </w:rPr>
        <w:t>—pedestrian—</w:t>
      </w:r>
      <w:r w:rsidR="009329D5">
        <w:rPr>
          <w:lang w:eastAsia="en-GB"/>
        </w:rPr>
        <w:t>receiver</w:t>
      </w:r>
      <w:r w:rsidR="00925E1C">
        <w:rPr>
          <w:lang w:eastAsia="en-GB"/>
        </w:rPr>
        <w:t xml:space="preserve">.  The next line at 22m seems to correspond well to the signal path shown in the left picture in </w:t>
      </w:r>
      <w:r w:rsidR="00925E1C">
        <w:rPr>
          <w:lang w:eastAsia="en-GB"/>
        </w:rPr>
        <w:fldChar w:fldCharType="begin"/>
      </w:r>
      <w:r w:rsidR="00925E1C">
        <w:rPr>
          <w:lang w:eastAsia="en-GB"/>
        </w:rPr>
        <w:instrText xml:space="preserve"> REF _Ref162361215 \h </w:instrText>
      </w:r>
      <w:r w:rsidR="00905337">
        <w:rPr>
          <w:lang w:eastAsia="en-GB"/>
        </w:rPr>
        <w:instrText xml:space="preserve"> \* MERGEFORMAT </w:instrText>
      </w:r>
      <w:r w:rsidR="00925E1C">
        <w:rPr>
          <w:lang w:eastAsia="en-GB"/>
        </w:rPr>
      </w:r>
      <w:r w:rsidR="00925E1C">
        <w:rPr>
          <w:lang w:eastAsia="en-GB"/>
        </w:rPr>
        <w:fldChar w:fldCharType="separate"/>
      </w:r>
      <w:r w:rsidR="00925E1C">
        <w:t xml:space="preserve">Figure </w:t>
      </w:r>
      <w:r w:rsidR="00CE62FE">
        <w:rPr>
          <w:noProof/>
        </w:rPr>
        <w:t>7</w:t>
      </w:r>
      <w:r w:rsidR="00925E1C">
        <w:rPr>
          <w:lang w:eastAsia="en-GB"/>
        </w:rPr>
        <w:fldChar w:fldCharType="end"/>
      </w:r>
      <w:r w:rsidR="00925E1C">
        <w:rPr>
          <w:lang w:eastAsia="en-GB"/>
        </w:rPr>
        <w:t xml:space="preserve">, where the scattered signal reflects off a container before reaching the </w:t>
      </w:r>
      <w:r w:rsidR="009329D5">
        <w:rPr>
          <w:lang w:eastAsia="en-GB"/>
        </w:rPr>
        <w:t>receiver</w:t>
      </w:r>
      <w:r w:rsidR="00925E1C">
        <w:rPr>
          <w:lang w:eastAsia="en-GB"/>
        </w:rPr>
        <w:t xml:space="preserve">.  The line at 153m corresponds to a signal path, where the scattered signal has reflected off the building </w:t>
      </w:r>
      <w:r w:rsidR="0009788C">
        <w:rPr>
          <w:lang w:eastAsia="en-GB"/>
        </w:rPr>
        <w:t>in</w:t>
      </w:r>
      <w:r w:rsidR="00925E1C">
        <w:rPr>
          <w:lang w:eastAsia="en-GB"/>
        </w:rPr>
        <w:t xml:space="preserve"> the north—</w:t>
      </w:r>
      <w:r w:rsidR="0009788C">
        <w:rPr>
          <w:lang w:eastAsia="en-GB"/>
        </w:rPr>
        <w:t>east corner of</w:t>
      </w:r>
      <w:r w:rsidR="00925E1C">
        <w:rPr>
          <w:lang w:eastAsia="en-GB"/>
        </w:rPr>
        <w:t xml:space="preserve"> the map.  Finally, the line at 221m seems to correspond to a double-reflection</w:t>
      </w:r>
      <w:r w:rsidR="0009788C">
        <w:rPr>
          <w:lang w:eastAsia="en-GB"/>
        </w:rPr>
        <w:t xml:space="preserve">, where the scattered signal is reflected off the wall of the building on which the </w:t>
      </w:r>
      <w:r w:rsidR="009329D5">
        <w:rPr>
          <w:lang w:eastAsia="en-GB"/>
        </w:rPr>
        <w:t>receiver</w:t>
      </w:r>
      <w:r w:rsidR="0009788C">
        <w:rPr>
          <w:lang w:eastAsia="en-GB"/>
        </w:rPr>
        <w:t xml:space="preserve"> is attached and then off the wall of the building in the north—east corner of the map.</w:t>
      </w:r>
    </w:p>
    <w:p w14:paraId="0CA7B7F8" w14:textId="5CE41290" w:rsidR="00A97324" w:rsidRDefault="00E8783F" w:rsidP="00A97324">
      <w:pPr>
        <w:keepNext/>
        <w:jc w:val="center"/>
      </w:pPr>
      <w:r>
        <w:rPr>
          <w:noProof/>
        </w:rPr>
        <w:lastRenderedPageBreak/>
        <w:drawing>
          <wp:inline distT="0" distB="0" distL="0" distR="0" wp14:anchorId="7CC8CFD0" wp14:editId="7E3F71D1">
            <wp:extent cx="2664663" cy="2435765"/>
            <wp:effectExtent l="0" t="0" r="254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700202" cy="2468251"/>
                    </a:xfrm>
                    <a:prstGeom prst="rect">
                      <a:avLst/>
                    </a:prstGeom>
                  </pic:spPr>
                </pic:pic>
              </a:graphicData>
            </a:graphic>
          </wp:inline>
        </w:drawing>
      </w:r>
      <w:r w:rsidR="00A97324">
        <w:t xml:space="preserve"> </w:t>
      </w:r>
      <w:r w:rsidR="00C728AB">
        <w:rPr>
          <w:noProof/>
        </w:rPr>
        <w:drawing>
          <wp:inline distT="0" distB="0" distL="0" distR="0" wp14:anchorId="6BEF2051" wp14:editId="40A5BDC0">
            <wp:extent cx="2682169" cy="2451490"/>
            <wp:effectExtent l="0" t="0" r="4445"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699767" cy="2467574"/>
                    </a:xfrm>
                    <a:prstGeom prst="rect">
                      <a:avLst/>
                    </a:prstGeom>
                  </pic:spPr>
                </pic:pic>
              </a:graphicData>
            </a:graphic>
          </wp:inline>
        </w:drawing>
      </w:r>
    </w:p>
    <w:p w14:paraId="19495892" w14:textId="1F443848" w:rsidR="00A97324" w:rsidRDefault="00A97324" w:rsidP="00A97324">
      <w:pPr>
        <w:pStyle w:val="Caption"/>
        <w:jc w:val="center"/>
      </w:pPr>
      <w:bookmarkStart w:id="13" w:name="_Ref162361215"/>
      <w:r>
        <w:t xml:space="preserve">Figure </w:t>
      </w:r>
      <w:r>
        <w:fldChar w:fldCharType="begin"/>
      </w:r>
      <w:r>
        <w:instrText xml:space="preserve"> SEQ Figure \* ARABIC </w:instrText>
      </w:r>
      <w:r>
        <w:fldChar w:fldCharType="separate"/>
      </w:r>
      <w:r w:rsidR="002B542B">
        <w:rPr>
          <w:noProof/>
        </w:rPr>
        <w:t>7</w:t>
      </w:r>
      <w:r>
        <w:fldChar w:fldCharType="end"/>
      </w:r>
      <w:bookmarkEnd w:id="13"/>
      <w:r>
        <w:t xml:space="preserve">: Direct path and two single-reflection paths.  Left: The shown reflected path bounces on </w:t>
      </w:r>
      <w:r w:rsidR="009329D5">
        <w:t>transmitter</w:t>
      </w:r>
      <w:r>
        <w:t>—person—container—</w:t>
      </w:r>
      <w:r w:rsidR="009329D5">
        <w:t>receiver</w:t>
      </w:r>
      <w:r>
        <w:t xml:space="preserve">.  Right: The shown reflected path bounces on </w:t>
      </w:r>
      <w:r w:rsidR="009329D5">
        <w:t>transmitter</w:t>
      </w:r>
      <w:r>
        <w:t>—person—wall—</w:t>
      </w:r>
      <w:r w:rsidR="009329D5">
        <w:t>receiver</w:t>
      </w:r>
      <w:r>
        <w:t>.</w:t>
      </w:r>
    </w:p>
    <w:p w14:paraId="2DD7AAB6" w14:textId="77777777" w:rsidR="00A97324" w:rsidRDefault="00A97324" w:rsidP="00A97324">
      <w:pPr>
        <w:rPr>
          <w:lang w:eastAsia="en-GB"/>
        </w:rPr>
      </w:pPr>
    </w:p>
    <w:p w14:paraId="45BCE182" w14:textId="3C6DE0AC" w:rsidR="00A97324" w:rsidRDefault="00C728AB" w:rsidP="00A97324">
      <w:pPr>
        <w:keepNext/>
        <w:jc w:val="center"/>
      </w:pPr>
      <w:r w:rsidRPr="00C728AB">
        <w:rPr>
          <w:noProof/>
        </w:rPr>
        <w:t xml:space="preserve"> </w:t>
      </w:r>
      <w:r>
        <w:rPr>
          <w:noProof/>
        </w:rPr>
        <w:drawing>
          <wp:inline distT="0" distB="0" distL="0" distR="0" wp14:anchorId="20923F17" wp14:editId="24FDD45A">
            <wp:extent cx="3094280" cy="282173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102690" cy="2829406"/>
                    </a:xfrm>
                    <a:prstGeom prst="rect">
                      <a:avLst/>
                    </a:prstGeom>
                  </pic:spPr>
                </pic:pic>
              </a:graphicData>
            </a:graphic>
          </wp:inline>
        </w:drawing>
      </w:r>
    </w:p>
    <w:p w14:paraId="7A240673" w14:textId="621CAF46" w:rsidR="00A97324" w:rsidRPr="00441C45" w:rsidRDefault="00A97324" w:rsidP="00905337">
      <w:pPr>
        <w:pStyle w:val="Caption"/>
        <w:jc w:val="both"/>
      </w:pPr>
      <w:bookmarkStart w:id="14" w:name="_Ref162361219"/>
      <w:r>
        <w:t xml:space="preserve">Figure </w:t>
      </w:r>
      <w:r>
        <w:fldChar w:fldCharType="begin"/>
      </w:r>
      <w:r>
        <w:instrText xml:space="preserve"> SEQ Figure \* ARABIC </w:instrText>
      </w:r>
      <w:r>
        <w:fldChar w:fldCharType="separate"/>
      </w:r>
      <w:r w:rsidR="002B542B">
        <w:rPr>
          <w:noProof/>
        </w:rPr>
        <w:t>8</w:t>
      </w:r>
      <w:r>
        <w:fldChar w:fldCharType="end"/>
      </w:r>
      <w:bookmarkEnd w:id="14"/>
      <w:r>
        <w:t>: A</w:t>
      </w:r>
      <w:r w:rsidR="009329D5">
        <w:t>n</w:t>
      </w:r>
      <w:r>
        <w:t xml:space="preserve"> additional double-reflection path is </w:t>
      </w:r>
      <w:proofErr w:type="gramStart"/>
      <w:r>
        <w:t>shown:</w:t>
      </w:r>
      <w:proofErr w:type="gramEnd"/>
      <w:r>
        <w:t xml:space="preserve"> </w:t>
      </w:r>
      <w:r w:rsidR="009329D5">
        <w:t>transmitter</w:t>
      </w:r>
      <w:r>
        <w:t>—person—wall1—wall2—</w:t>
      </w:r>
      <w:r w:rsidR="009329D5">
        <w:t>receiver</w:t>
      </w:r>
      <w:r>
        <w:t>.</w:t>
      </w:r>
    </w:p>
    <w:p w14:paraId="61C9F0BC" w14:textId="2074B892" w:rsidR="00A97324" w:rsidRDefault="00EE73A7" w:rsidP="00905337">
      <w:pPr>
        <w:jc w:val="both"/>
        <w:rPr>
          <w:lang w:eastAsia="ja-JP"/>
        </w:rPr>
      </w:pPr>
      <w:r>
        <w:rPr>
          <w:lang w:eastAsia="ja-JP"/>
        </w:rPr>
        <w:t>Other secondary peaks with non-zero Doppler shift are also seen in the delay—Doppler profile.</w:t>
      </w:r>
      <w:r w:rsidR="00B1391E">
        <w:rPr>
          <w:lang w:eastAsia="ja-JP"/>
        </w:rPr>
        <w:t xml:space="preserve">  These might correspond to reflections in other </w:t>
      </w:r>
      <w:r w:rsidR="00016B09">
        <w:rPr>
          <w:lang w:eastAsia="ja-JP"/>
        </w:rPr>
        <w:t xml:space="preserve">unidentified </w:t>
      </w:r>
      <w:r w:rsidR="00B1391E">
        <w:rPr>
          <w:lang w:eastAsia="ja-JP"/>
        </w:rPr>
        <w:t>walls</w:t>
      </w:r>
      <w:r w:rsidR="00F633B1">
        <w:rPr>
          <w:lang w:eastAsia="ja-JP"/>
        </w:rPr>
        <w:t xml:space="preserve"> or objects</w:t>
      </w:r>
      <w:r w:rsidR="00B1391E">
        <w:rPr>
          <w:lang w:eastAsia="ja-JP"/>
        </w:rPr>
        <w:t xml:space="preserve">. </w:t>
      </w:r>
    </w:p>
    <w:p w14:paraId="6A355546" w14:textId="4C485B95" w:rsidR="00A80ACE" w:rsidRPr="00A97324" w:rsidRDefault="00A6669F" w:rsidP="00905337">
      <w:pPr>
        <w:pStyle w:val="Observation"/>
      </w:pPr>
      <w:bookmarkStart w:id="15" w:name="_Toc163228121"/>
      <w:r>
        <w:t>Distinct, g</w:t>
      </w:r>
      <w:r w:rsidR="00F51A36">
        <w:t>eometrically explainable reflections of the target</w:t>
      </w:r>
      <w:r w:rsidR="009E3640">
        <w:t>, so called ghost targets,</w:t>
      </w:r>
      <w:r w:rsidR="00F51A36">
        <w:t xml:space="preserve"> </w:t>
      </w:r>
      <w:r w:rsidR="009E3640">
        <w:t>are</w:t>
      </w:r>
      <w:r w:rsidR="006D3C56">
        <w:t xml:space="preserve"> observed</w:t>
      </w:r>
      <w:r w:rsidR="00F51A36">
        <w:t xml:space="preserve"> in the channel</w:t>
      </w:r>
      <w:r w:rsidR="00A80ACE">
        <w:t>.</w:t>
      </w:r>
      <w:bookmarkEnd w:id="15"/>
    </w:p>
    <w:p w14:paraId="3CA8273F" w14:textId="2A44E95C" w:rsidR="00C20840" w:rsidRPr="00A97324" w:rsidRDefault="00C20840" w:rsidP="00905337">
      <w:pPr>
        <w:pStyle w:val="BodyText"/>
      </w:pPr>
      <w:r>
        <w:t>The polarization of the channel was not studied in this measurement campaign but should also be evaluated in future studies when measuring the effect of different targets</w:t>
      </w:r>
      <w:r w:rsidR="0094307F">
        <w:t xml:space="preserve"> [3]</w:t>
      </w:r>
      <w:r>
        <w:t>.</w:t>
      </w:r>
    </w:p>
    <w:p w14:paraId="25B2A825" w14:textId="66FB7337" w:rsidR="00220AC3" w:rsidRPr="002D1C35" w:rsidRDefault="00FF0425" w:rsidP="007036E1">
      <w:pPr>
        <w:pStyle w:val="Heading1"/>
        <w:numPr>
          <w:ilvl w:val="0"/>
          <w:numId w:val="45"/>
        </w:numPr>
        <w:ind w:left="1134" w:hanging="1134"/>
        <w:jc w:val="both"/>
      </w:pPr>
      <w:r>
        <w:t xml:space="preserve">Channel </w:t>
      </w:r>
      <w:r w:rsidR="00963B80">
        <w:t xml:space="preserve">Modelling with </w:t>
      </w:r>
      <w:r w:rsidR="00F5739F">
        <w:t>Point-Scatterers</w:t>
      </w:r>
    </w:p>
    <w:p w14:paraId="1CA15C4D" w14:textId="02D7EBE2" w:rsidR="00877A97" w:rsidRDefault="00F5739F" w:rsidP="00905337">
      <w:pPr>
        <w:jc w:val="both"/>
        <w:rPr>
          <w:rFonts w:cs="Arial"/>
          <w:szCs w:val="20"/>
        </w:rPr>
      </w:pPr>
      <w:r w:rsidRPr="00905337">
        <w:rPr>
          <w:rFonts w:cs="Arial"/>
          <w:szCs w:val="20"/>
        </w:rPr>
        <w:t>To understand to what degree the results from the channel measurements described in the previous section</w:t>
      </w:r>
      <w:r w:rsidR="00C73C67" w:rsidRPr="00905337">
        <w:rPr>
          <w:rFonts w:cs="Arial"/>
          <w:szCs w:val="20"/>
        </w:rPr>
        <w:t xml:space="preserve"> can be reproduced using point-scatterers and a simulated channel, we model the pedestrian as a point scatterer with isotropic radar cross-section of 0dBsm that moves at constant velocity along the same trajectory </w:t>
      </w:r>
      <w:r w:rsidR="00C73C67" w:rsidRPr="00905337">
        <w:rPr>
          <w:rFonts w:cs="Arial"/>
          <w:szCs w:val="20"/>
        </w:rPr>
        <w:lastRenderedPageBreak/>
        <w:t xml:space="preserve">as shown in the measurement setup in </w:t>
      </w:r>
      <w:r w:rsidR="00C73C67" w:rsidRPr="00905337">
        <w:rPr>
          <w:rFonts w:cs="Arial"/>
          <w:szCs w:val="20"/>
        </w:rPr>
        <w:fldChar w:fldCharType="begin"/>
      </w:r>
      <w:r w:rsidR="00C73C67" w:rsidRPr="00905337">
        <w:rPr>
          <w:rFonts w:cs="Arial"/>
          <w:szCs w:val="20"/>
        </w:rPr>
        <w:instrText xml:space="preserve"> REF _Ref162347242 \h </w:instrText>
      </w:r>
      <w:r w:rsidR="00905337" w:rsidRPr="00905337">
        <w:rPr>
          <w:rFonts w:cs="Arial"/>
          <w:szCs w:val="20"/>
        </w:rPr>
        <w:instrText xml:space="preserve"> \* MERGEFORMAT </w:instrText>
      </w:r>
      <w:r w:rsidR="00C73C67" w:rsidRPr="00905337">
        <w:rPr>
          <w:rFonts w:cs="Arial"/>
          <w:szCs w:val="20"/>
        </w:rPr>
      </w:r>
      <w:r w:rsidR="00C73C67" w:rsidRPr="00905337">
        <w:rPr>
          <w:rFonts w:cs="Arial"/>
          <w:szCs w:val="20"/>
        </w:rPr>
        <w:fldChar w:fldCharType="separate"/>
      </w:r>
      <w:r w:rsidR="00C73C67" w:rsidRPr="00905337">
        <w:rPr>
          <w:rFonts w:cs="Arial"/>
          <w:szCs w:val="20"/>
        </w:rPr>
        <w:t xml:space="preserve">Figure </w:t>
      </w:r>
      <w:r w:rsidR="00C73C67" w:rsidRPr="00905337">
        <w:rPr>
          <w:rFonts w:cs="Arial"/>
          <w:noProof/>
          <w:szCs w:val="20"/>
        </w:rPr>
        <w:t>1</w:t>
      </w:r>
      <w:r w:rsidR="00C73C67" w:rsidRPr="00905337">
        <w:rPr>
          <w:rFonts w:cs="Arial"/>
          <w:szCs w:val="20"/>
        </w:rPr>
        <w:fldChar w:fldCharType="end"/>
      </w:r>
      <w:r w:rsidR="00C73C67" w:rsidRPr="00905337">
        <w:rPr>
          <w:rFonts w:cs="Arial"/>
          <w:szCs w:val="20"/>
        </w:rPr>
        <w:t xml:space="preserve">. </w:t>
      </w:r>
      <w:r w:rsidR="00877A97">
        <w:rPr>
          <w:rFonts w:cs="Arial"/>
          <w:szCs w:val="20"/>
        </w:rPr>
        <w:t xml:space="preserve"> Looking at the estimate of the radar cross-section in </w:t>
      </w:r>
      <w:r w:rsidR="00877A97">
        <w:rPr>
          <w:rFonts w:cs="Arial"/>
          <w:szCs w:val="20"/>
        </w:rPr>
        <w:fldChar w:fldCharType="begin"/>
      </w:r>
      <w:r w:rsidR="00877A97">
        <w:rPr>
          <w:rFonts w:cs="Arial"/>
          <w:szCs w:val="20"/>
        </w:rPr>
        <w:instrText xml:space="preserve"> REF _Ref162358965 \h </w:instrText>
      </w:r>
      <w:r w:rsidR="00877A97">
        <w:rPr>
          <w:rFonts w:cs="Arial"/>
          <w:szCs w:val="20"/>
        </w:rPr>
      </w:r>
      <w:r w:rsidR="00877A97">
        <w:rPr>
          <w:rFonts w:cs="Arial"/>
          <w:szCs w:val="20"/>
        </w:rPr>
        <w:fldChar w:fldCharType="separate"/>
      </w:r>
      <w:r w:rsidR="00CE62FE">
        <w:t xml:space="preserve">Figure </w:t>
      </w:r>
      <w:r w:rsidR="00CE62FE">
        <w:rPr>
          <w:noProof/>
        </w:rPr>
        <w:t>5</w:t>
      </w:r>
      <w:r w:rsidR="00877A97">
        <w:rPr>
          <w:rFonts w:cs="Arial"/>
          <w:szCs w:val="20"/>
        </w:rPr>
        <w:fldChar w:fldCharType="end"/>
      </w:r>
      <w:r w:rsidR="00877A97">
        <w:rPr>
          <w:rFonts w:cs="Arial"/>
          <w:szCs w:val="20"/>
        </w:rPr>
        <w:t>, the mean radar cross-section at time t=15s seems to be approximately 0dBsm.</w:t>
      </w:r>
    </w:p>
    <w:p w14:paraId="0E564E0F" w14:textId="1819EA89" w:rsidR="00F5739F" w:rsidRPr="00905337" w:rsidRDefault="00C73C67" w:rsidP="00905337">
      <w:pPr>
        <w:jc w:val="both"/>
        <w:rPr>
          <w:rFonts w:cs="Arial"/>
          <w:szCs w:val="20"/>
        </w:rPr>
      </w:pPr>
      <w:r w:rsidRPr="00905337">
        <w:rPr>
          <w:rFonts w:cs="Arial"/>
          <w:szCs w:val="20"/>
        </w:rPr>
        <w:t xml:space="preserve">The link between the transmitter and </w:t>
      </w:r>
      <w:r w:rsidR="00F675CF">
        <w:rPr>
          <w:rFonts w:cs="Arial"/>
          <w:szCs w:val="20"/>
        </w:rPr>
        <w:t xml:space="preserve">the </w:t>
      </w:r>
      <w:r w:rsidRPr="00905337">
        <w:rPr>
          <w:rFonts w:cs="Arial"/>
          <w:szCs w:val="20"/>
        </w:rPr>
        <w:t xml:space="preserve">receiver </w:t>
      </w:r>
      <w:r w:rsidR="00F675CF">
        <w:rPr>
          <w:rFonts w:cs="Arial"/>
          <w:szCs w:val="20"/>
        </w:rPr>
        <w:t xml:space="preserve">is modelled as </w:t>
      </w:r>
      <w:r w:rsidRPr="00905337">
        <w:rPr>
          <w:rFonts w:cs="Arial"/>
          <w:szCs w:val="20"/>
        </w:rPr>
        <w:t>two propagation paths:</w:t>
      </w:r>
    </w:p>
    <w:p w14:paraId="6C506464" w14:textId="1BAE5127" w:rsidR="00C73C67" w:rsidRPr="00905337" w:rsidRDefault="00C73C67" w:rsidP="00905337">
      <w:pPr>
        <w:pStyle w:val="ListParagraph"/>
        <w:numPr>
          <w:ilvl w:val="0"/>
          <w:numId w:val="42"/>
        </w:numPr>
        <w:jc w:val="both"/>
        <w:rPr>
          <w:rFonts w:ascii="Arial" w:hAnsi="Arial" w:cs="Arial"/>
          <w:sz w:val="20"/>
          <w:szCs w:val="20"/>
        </w:rPr>
      </w:pPr>
      <w:r w:rsidRPr="00905337">
        <w:rPr>
          <w:rFonts w:ascii="Arial" w:hAnsi="Arial" w:cs="Arial"/>
          <w:sz w:val="20"/>
          <w:szCs w:val="20"/>
          <w:lang w:val="en-US"/>
        </w:rPr>
        <w:t>A direct path transmitter—receiver that is modelled using free-space propagation loss.</w:t>
      </w:r>
    </w:p>
    <w:p w14:paraId="1590D16E" w14:textId="3C32574F" w:rsidR="000B4399" w:rsidRPr="00905337" w:rsidRDefault="00C73C67" w:rsidP="00905337">
      <w:pPr>
        <w:pStyle w:val="ListParagraph"/>
        <w:numPr>
          <w:ilvl w:val="0"/>
          <w:numId w:val="42"/>
        </w:numPr>
        <w:jc w:val="both"/>
        <w:rPr>
          <w:rFonts w:ascii="Arial" w:hAnsi="Arial" w:cs="Arial"/>
          <w:sz w:val="20"/>
          <w:szCs w:val="20"/>
        </w:rPr>
      </w:pPr>
      <w:r w:rsidRPr="00905337">
        <w:rPr>
          <w:rFonts w:ascii="Arial" w:hAnsi="Arial" w:cs="Arial"/>
          <w:sz w:val="20"/>
          <w:szCs w:val="20"/>
          <w:lang w:val="en-US"/>
        </w:rPr>
        <w:t>A scattered path transmitter—pedestrian—receiver that is modelled using the radar equation.</w:t>
      </w:r>
    </w:p>
    <w:p w14:paraId="74A4572C" w14:textId="77777777" w:rsidR="000B4399" w:rsidRPr="00905337" w:rsidRDefault="000B4399" w:rsidP="00905337">
      <w:pPr>
        <w:jc w:val="both"/>
        <w:rPr>
          <w:rFonts w:cs="Arial"/>
          <w:szCs w:val="20"/>
        </w:rPr>
      </w:pPr>
    </w:p>
    <w:p w14:paraId="09DEFC33" w14:textId="6C8C5BC9" w:rsidR="00C73C67" w:rsidRDefault="00C73C67" w:rsidP="00905337">
      <w:pPr>
        <w:jc w:val="both"/>
      </w:pPr>
      <w:r w:rsidRPr="00905337">
        <w:rPr>
          <w:rFonts w:cs="Arial"/>
          <w:szCs w:val="20"/>
        </w:rPr>
        <w:t>The field function of the transmitting and receiving antenna both are assumed to be modelled using the radiation pattern specified in TR38.901.</w:t>
      </w:r>
      <w:r>
        <w:t xml:space="preserve">  Everything is linearly, vertically polarized, both antennae and the radar cross-section, without any cross polarization.</w:t>
      </w:r>
    </w:p>
    <w:p w14:paraId="48E4C1CC" w14:textId="77777777" w:rsidR="00885C2D" w:rsidRDefault="00885C2D" w:rsidP="00885C2D">
      <w:pPr>
        <w:keepNext/>
        <w:jc w:val="center"/>
      </w:pPr>
      <w:r>
        <w:rPr>
          <w:noProof/>
        </w:rPr>
        <w:drawing>
          <wp:inline distT="0" distB="0" distL="0" distR="0" wp14:anchorId="06A17E98" wp14:editId="4776CE9A">
            <wp:extent cx="6267557" cy="2016628"/>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rotWithShape="1">
                    <a:blip r:embed="rId21" cstate="print">
                      <a:extLst>
                        <a:ext uri="{28A0092B-C50C-407E-A947-70E740481C1C}">
                          <a14:useLocalDpi xmlns:a14="http://schemas.microsoft.com/office/drawing/2010/main" val="0"/>
                        </a:ext>
                      </a:extLst>
                    </a:blip>
                    <a:srcRect t="10009"/>
                    <a:stretch/>
                  </pic:blipFill>
                  <pic:spPr bwMode="auto">
                    <a:xfrm>
                      <a:off x="0" y="0"/>
                      <a:ext cx="6287194" cy="2022946"/>
                    </a:xfrm>
                    <a:prstGeom prst="rect">
                      <a:avLst/>
                    </a:prstGeom>
                    <a:ln>
                      <a:noFill/>
                    </a:ln>
                    <a:extLst>
                      <a:ext uri="{53640926-AAD7-44D8-BBD7-CCE9431645EC}">
                        <a14:shadowObscured xmlns:a14="http://schemas.microsoft.com/office/drawing/2010/main"/>
                      </a:ext>
                    </a:extLst>
                  </pic:spPr>
                </pic:pic>
              </a:graphicData>
            </a:graphic>
          </wp:inline>
        </w:drawing>
      </w:r>
    </w:p>
    <w:p w14:paraId="6259A1D1" w14:textId="3A3AF691" w:rsidR="00885C2D" w:rsidRDefault="00885C2D" w:rsidP="007B175B">
      <w:pPr>
        <w:pStyle w:val="Caption"/>
        <w:jc w:val="center"/>
      </w:pPr>
      <w:r>
        <w:t xml:space="preserve">Figure </w:t>
      </w:r>
      <w:r>
        <w:fldChar w:fldCharType="begin"/>
      </w:r>
      <w:r>
        <w:instrText xml:space="preserve"> SEQ Figure \* ARABIC </w:instrText>
      </w:r>
      <w:r>
        <w:fldChar w:fldCharType="separate"/>
      </w:r>
      <w:r>
        <w:rPr>
          <w:noProof/>
        </w:rPr>
        <w:t>9</w:t>
      </w:r>
      <w:r>
        <w:fldChar w:fldCharType="end"/>
      </w:r>
      <w:r>
        <w:t>: Doppler spectrum with simulated channel.</w:t>
      </w:r>
    </w:p>
    <w:p w14:paraId="0DFF4CAE" w14:textId="6ACE80F5" w:rsidR="00B70102" w:rsidRPr="00905337" w:rsidRDefault="00A72562" w:rsidP="00A72562">
      <w:pPr>
        <w:jc w:val="both"/>
        <w:rPr>
          <w:rFonts w:cs="Arial"/>
          <w:szCs w:val="20"/>
        </w:rPr>
      </w:pPr>
      <w:r>
        <w:t xml:space="preserve">Figure 9 </w:t>
      </w:r>
      <w:r w:rsidR="007B249F">
        <w:t xml:space="preserve">shows the Doppler spectrum obtained from this simulation. The spectrum directly corresponds to </w:t>
      </w:r>
      <w:r w:rsidR="007B249F" w:rsidRPr="00905337">
        <w:rPr>
          <w:rFonts w:cs="Arial"/>
          <w:szCs w:val="20"/>
        </w:rPr>
        <w:t xml:space="preserve">the spectrum shown in </w:t>
      </w:r>
      <w:r w:rsidR="007B249F" w:rsidRPr="00905337">
        <w:rPr>
          <w:rFonts w:cs="Arial"/>
          <w:szCs w:val="20"/>
        </w:rPr>
        <w:fldChar w:fldCharType="begin"/>
      </w:r>
      <w:r w:rsidR="007B249F" w:rsidRPr="00905337">
        <w:rPr>
          <w:rFonts w:cs="Arial"/>
          <w:szCs w:val="20"/>
        </w:rPr>
        <w:instrText xml:space="preserve"> REF _Ref162352854 \h </w:instrText>
      </w:r>
      <w:r w:rsidR="00905337" w:rsidRPr="00905337">
        <w:rPr>
          <w:rFonts w:cs="Arial"/>
          <w:szCs w:val="20"/>
        </w:rPr>
        <w:instrText xml:space="preserve"> \* MERGEFORMAT </w:instrText>
      </w:r>
      <w:r w:rsidR="007B249F" w:rsidRPr="00905337">
        <w:rPr>
          <w:rFonts w:cs="Arial"/>
          <w:szCs w:val="20"/>
        </w:rPr>
      </w:r>
      <w:r w:rsidR="007B249F" w:rsidRPr="00905337">
        <w:rPr>
          <w:rFonts w:cs="Arial"/>
          <w:szCs w:val="20"/>
        </w:rPr>
        <w:fldChar w:fldCharType="separate"/>
      </w:r>
      <w:r w:rsidR="007B249F" w:rsidRPr="00905337">
        <w:rPr>
          <w:rFonts w:cs="Arial"/>
          <w:szCs w:val="20"/>
        </w:rPr>
        <w:t xml:space="preserve">Figure </w:t>
      </w:r>
      <w:r w:rsidR="007B249F" w:rsidRPr="00905337">
        <w:rPr>
          <w:rFonts w:cs="Arial"/>
          <w:noProof/>
          <w:szCs w:val="20"/>
        </w:rPr>
        <w:t>3</w:t>
      </w:r>
      <w:r w:rsidR="007B249F" w:rsidRPr="00905337">
        <w:rPr>
          <w:rFonts w:cs="Arial"/>
          <w:szCs w:val="20"/>
        </w:rPr>
        <w:fldChar w:fldCharType="end"/>
      </w:r>
      <w:r w:rsidR="007B249F" w:rsidRPr="00905337">
        <w:rPr>
          <w:rFonts w:cs="Arial"/>
          <w:szCs w:val="20"/>
        </w:rPr>
        <w:t>. By comparing the measured and simulated spectra, the following observations can be made.</w:t>
      </w:r>
    </w:p>
    <w:p w14:paraId="51C99FF9" w14:textId="44062EB1" w:rsidR="007B249F" w:rsidRPr="00905337" w:rsidRDefault="007B249F" w:rsidP="00A72562">
      <w:pPr>
        <w:pStyle w:val="ListParagraph"/>
        <w:numPr>
          <w:ilvl w:val="0"/>
          <w:numId w:val="43"/>
        </w:numPr>
        <w:jc w:val="both"/>
        <w:rPr>
          <w:rFonts w:ascii="Arial" w:hAnsi="Arial" w:cs="Arial"/>
          <w:sz w:val="20"/>
          <w:szCs w:val="20"/>
        </w:rPr>
      </w:pPr>
      <w:r w:rsidRPr="00905337">
        <w:rPr>
          <w:rFonts w:ascii="Arial" w:hAnsi="Arial" w:cs="Arial"/>
          <w:sz w:val="20"/>
          <w:szCs w:val="20"/>
          <w:lang w:val="en-US"/>
        </w:rPr>
        <w:t xml:space="preserve">The </w:t>
      </w:r>
      <w:r w:rsidR="000B4399" w:rsidRPr="00905337">
        <w:rPr>
          <w:rFonts w:ascii="Arial" w:hAnsi="Arial" w:cs="Arial"/>
          <w:sz w:val="20"/>
          <w:szCs w:val="20"/>
          <w:lang w:val="en-US"/>
        </w:rPr>
        <w:t>S-shaped trace caused by the pedestrian resembles that seen in the measurements, both in shape and magnitude.</w:t>
      </w:r>
    </w:p>
    <w:p w14:paraId="18A19516" w14:textId="46D41BE3" w:rsidR="000B4399" w:rsidRPr="00905337" w:rsidRDefault="00B03463" w:rsidP="00A72562">
      <w:pPr>
        <w:pStyle w:val="ListParagraph"/>
        <w:numPr>
          <w:ilvl w:val="0"/>
          <w:numId w:val="43"/>
        </w:numPr>
        <w:jc w:val="both"/>
        <w:rPr>
          <w:rFonts w:ascii="Arial" w:hAnsi="Arial" w:cs="Arial"/>
          <w:sz w:val="20"/>
          <w:szCs w:val="20"/>
        </w:rPr>
      </w:pPr>
      <w:r w:rsidRPr="00905337">
        <w:rPr>
          <w:rFonts w:ascii="Arial" w:hAnsi="Arial" w:cs="Arial"/>
          <w:sz w:val="20"/>
          <w:szCs w:val="20"/>
          <w:lang w:val="en-US"/>
        </w:rPr>
        <w:t>The oscillations of the trace are not seen in the simulation.</w:t>
      </w:r>
    </w:p>
    <w:p w14:paraId="652FF71E" w14:textId="637D024D" w:rsidR="00B70102" w:rsidRPr="00905337" w:rsidRDefault="00B03463" w:rsidP="00A72562">
      <w:pPr>
        <w:pStyle w:val="ListParagraph"/>
        <w:numPr>
          <w:ilvl w:val="0"/>
          <w:numId w:val="43"/>
        </w:numPr>
        <w:jc w:val="both"/>
        <w:rPr>
          <w:rFonts w:ascii="Arial" w:hAnsi="Arial" w:cs="Arial"/>
          <w:sz w:val="20"/>
          <w:szCs w:val="20"/>
        </w:rPr>
      </w:pPr>
      <w:r w:rsidRPr="00905337">
        <w:rPr>
          <w:rFonts w:ascii="Arial" w:hAnsi="Arial" w:cs="Arial"/>
          <w:sz w:val="20"/>
          <w:szCs w:val="20"/>
          <w:lang w:val="en-US"/>
        </w:rPr>
        <w:t>The spectrum of the simulation is cleaner than the one of the measurements, in the sense that there are no artifacts apart from the zero-Doppler</w:t>
      </w:r>
      <w:r w:rsidR="00FF2202" w:rsidRPr="00905337">
        <w:rPr>
          <w:rFonts w:ascii="Arial" w:hAnsi="Arial" w:cs="Arial"/>
          <w:sz w:val="20"/>
          <w:szCs w:val="20"/>
          <w:lang w:val="en-US"/>
        </w:rPr>
        <w:t>,</w:t>
      </w:r>
      <w:r w:rsidRPr="00905337">
        <w:rPr>
          <w:rFonts w:ascii="Arial" w:hAnsi="Arial" w:cs="Arial"/>
          <w:sz w:val="20"/>
          <w:szCs w:val="20"/>
          <w:lang w:val="en-US"/>
        </w:rPr>
        <w:t xml:space="preserve"> direct path and the scattered path (and their sidelobes) visible.</w:t>
      </w:r>
    </w:p>
    <w:p w14:paraId="05A81CF8" w14:textId="73FDDA64" w:rsidR="00C72746" w:rsidRDefault="00C72746" w:rsidP="00220AC3">
      <w:pPr>
        <w:pStyle w:val="Observation"/>
      </w:pPr>
      <w:bookmarkStart w:id="16" w:name="_Toc163228122"/>
      <w:r>
        <w:t xml:space="preserve">Modelling a channel of a pedestrian target as a constantly moving point scatterer can capture certain aspects of the measured channel.  Such modelling, however, </w:t>
      </w:r>
      <w:r w:rsidR="00FF2202">
        <w:t>might</w:t>
      </w:r>
      <w:r>
        <w:t xml:space="preserve"> to be too </w:t>
      </w:r>
      <w:r w:rsidR="00FF2202">
        <w:t xml:space="preserve">simplistic to </w:t>
      </w:r>
      <w:r>
        <w:t>capture</w:t>
      </w:r>
      <w:r w:rsidR="00FF2202">
        <w:t xml:space="preserve"> characteristic oscillations in the Doppler shift</w:t>
      </w:r>
      <w:r w:rsidR="005E0B38">
        <w:t>,</w:t>
      </w:r>
      <w:r w:rsidR="00FF2202">
        <w:t xml:space="preserve"> reflections of the target</w:t>
      </w:r>
      <w:r w:rsidR="005E0B38">
        <w:t xml:space="preserve"> and </w:t>
      </w:r>
      <w:r w:rsidR="0092272C">
        <w:t xml:space="preserve">clutter </w:t>
      </w:r>
      <w:r w:rsidR="005E0B38">
        <w:t xml:space="preserve">and variations </w:t>
      </w:r>
      <w:r w:rsidR="00431340">
        <w:t>in</w:t>
      </w:r>
      <w:r w:rsidR="005E0B38">
        <w:t xml:space="preserve"> the scattered </w:t>
      </w:r>
      <w:r w:rsidR="00431340">
        <w:t xml:space="preserve">signal </w:t>
      </w:r>
      <w:r w:rsidR="005E0B38">
        <w:t>power</w:t>
      </w:r>
      <w:r>
        <w:t>.</w:t>
      </w:r>
      <w:bookmarkEnd w:id="16"/>
    </w:p>
    <w:p w14:paraId="3C2D1F54" w14:textId="4226B2D4" w:rsidR="002D1C35" w:rsidRDefault="002D1C35" w:rsidP="007036E1">
      <w:pPr>
        <w:pStyle w:val="Heading1"/>
        <w:numPr>
          <w:ilvl w:val="0"/>
          <w:numId w:val="45"/>
        </w:numPr>
        <w:ind w:left="1134" w:hanging="1134"/>
        <w:jc w:val="both"/>
      </w:pPr>
      <w:r>
        <w:tab/>
      </w:r>
      <w:r w:rsidR="00D92746">
        <w:t xml:space="preserve">Stochastic </w:t>
      </w:r>
      <w:r w:rsidR="003E5C34">
        <w:t>and Geometric, Two-Part</w:t>
      </w:r>
      <w:r w:rsidR="00D92746">
        <w:t xml:space="preserve"> Background Channel</w:t>
      </w:r>
    </w:p>
    <w:p w14:paraId="09F382E5" w14:textId="59C3B57E" w:rsidR="005F4676" w:rsidRDefault="00085078" w:rsidP="0094307F">
      <w:pPr>
        <w:jc w:val="both"/>
        <w:rPr>
          <w:lang w:eastAsia="ja-JP"/>
        </w:rPr>
      </w:pPr>
      <w:bookmarkStart w:id="17" w:name="_Hlk162455353"/>
      <w:r w:rsidRPr="18C52296">
        <w:rPr>
          <w:lang w:eastAsia="ja-JP"/>
        </w:rPr>
        <w:t xml:space="preserve">The ISAC channel </w:t>
      </w:r>
      <w:r w:rsidR="005F4676" w:rsidRPr="18C52296">
        <w:rPr>
          <w:lang w:eastAsia="ja-JP"/>
        </w:rPr>
        <w:t>is</w:t>
      </w:r>
      <w:r w:rsidRPr="18C52296">
        <w:rPr>
          <w:lang w:eastAsia="ja-JP"/>
        </w:rPr>
        <w:t xml:space="preserve"> to be modelled as the sum of two terms: H = </w:t>
      </w:r>
      <w:proofErr w:type="spellStart"/>
      <w:r w:rsidRPr="18C52296">
        <w:rPr>
          <w:lang w:eastAsia="ja-JP"/>
        </w:rPr>
        <w:t>H_target</w:t>
      </w:r>
      <w:proofErr w:type="spellEnd"/>
      <w:r w:rsidRPr="18C52296">
        <w:rPr>
          <w:lang w:eastAsia="ja-JP"/>
        </w:rPr>
        <w:t xml:space="preserve"> + </w:t>
      </w:r>
      <w:proofErr w:type="spellStart"/>
      <w:r w:rsidRPr="18C52296">
        <w:rPr>
          <w:lang w:eastAsia="ja-JP"/>
        </w:rPr>
        <w:t>H_background</w:t>
      </w:r>
      <w:proofErr w:type="spellEnd"/>
      <w:r w:rsidRPr="18C52296">
        <w:rPr>
          <w:lang w:eastAsia="ja-JP"/>
        </w:rPr>
        <w:t xml:space="preserve">, where </w:t>
      </w:r>
      <w:proofErr w:type="spellStart"/>
      <w:r w:rsidRPr="18C52296">
        <w:rPr>
          <w:lang w:eastAsia="ja-JP"/>
        </w:rPr>
        <w:t>H_background</w:t>
      </w:r>
      <w:proofErr w:type="spellEnd"/>
      <w:r w:rsidRPr="18C52296">
        <w:rPr>
          <w:lang w:eastAsia="ja-JP"/>
        </w:rPr>
        <w:t xml:space="preserve"> represent</w:t>
      </w:r>
      <w:r w:rsidR="00CC5015" w:rsidRPr="18C52296">
        <w:rPr>
          <w:lang w:eastAsia="ja-JP"/>
        </w:rPr>
        <w:t>s</w:t>
      </w:r>
      <w:r w:rsidRPr="18C52296">
        <w:rPr>
          <w:lang w:eastAsia="ja-JP"/>
        </w:rPr>
        <w:t xml:space="preserve"> the </w:t>
      </w:r>
      <w:r w:rsidR="004A28D7" w:rsidRPr="18C52296">
        <w:rPr>
          <w:lang w:eastAsia="ja-JP"/>
        </w:rPr>
        <w:t xml:space="preserve">background </w:t>
      </w:r>
      <w:r w:rsidRPr="18C52296">
        <w:rPr>
          <w:lang w:eastAsia="ja-JP"/>
        </w:rPr>
        <w:t xml:space="preserve">channel when the target is not present, </w:t>
      </w:r>
      <w:proofErr w:type="gramStart"/>
      <w:r w:rsidRPr="18C52296">
        <w:rPr>
          <w:lang w:eastAsia="ja-JP"/>
        </w:rPr>
        <w:t>i.e.</w:t>
      </w:r>
      <w:proofErr w:type="gramEnd"/>
      <w:r w:rsidRPr="18C52296">
        <w:rPr>
          <w:lang w:eastAsia="ja-JP"/>
        </w:rPr>
        <w:t xml:space="preserve"> it model</w:t>
      </w:r>
      <w:r w:rsidR="00CC5015" w:rsidRPr="18C52296">
        <w:rPr>
          <w:lang w:eastAsia="ja-JP"/>
        </w:rPr>
        <w:t>s</w:t>
      </w:r>
      <w:r w:rsidRPr="18C52296">
        <w:rPr>
          <w:lang w:eastAsia="ja-JP"/>
        </w:rPr>
        <w:t xml:space="preserve"> clutter</w:t>
      </w:r>
      <w:r w:rsidR="005F4676" w:rsidRPr="18C52296">
        <w:rPr>
          <w:lang w:eastAsia="ja-JP"/>
        </w:rPr>
        <w:t xml:space="preserve">.  </w:t>
      </w:r>
      <w:r w:rsidR="00870C6B" w:rsidRPr="18C52296">
        <w:rPr>
          <w:lang w:eastAsia="ja-JP"/>
        </w:rPr>
        <w:t xml:space="preserve">To keep the channel generation simple, the background channel can be generated stochastically, for example by employing the existing channel model in TR38.901 when applicable. Since evaluating sensing involves evaluating the ability to distinguish the target from </w:t>
      </w:r>
      <w:bookmarkStart w:id="18" w:name="OLE_LINK1"/>
      <w:r w:rsidR="009D277A" w:rsidRPr="18C52296">
        <w:rPr>
          <w:lang w:eastAsia="ja-JP"/>
        </w:rPr>
        <w:t>unintended</w:t>
      </w:r>
      <w:r w:rsidR="00870C6B" w:rsidRPr="18C52296">
        <w:rPr>
          <w:lang w:eastAsia="ja-JP"/>
        </w:rPr>
        <w:t xml:space="preserve"> </w:t>
      </w:r>
      <w:bookmarkEnd w:id="18"/>
      <w:r w:rsidR="00870C6B" w:rsidRPr="18C52296">
        <w:rPr>
          <w:lang w:eastAsia="ja-JP"/>
        </w:rPr>
        <w:t>sensing objects</w:t>
      </w:r>
      <w:r w:rsidR="004A28D7" w:rsidRPr="18C52296">
        <w:rPr>
          <w:lang w:eastAsia="ja-JP"/>
        </w:rPr>
        <w:t xml:space="preserve"> however</w:t>
      </w:r>
      <w:r w:rsidR="00870C6B" w:rsidRPr="18C52296">
        <w:rPr>
          <w:lang w:eastAsia="ja-JP"/>
        </w:rPr>
        <w:t xml:space="preserve">, it might be necessary to </w:t>
      </w:r>
      <w:r w:rsidR="004A28D7" w:rsidRPr="18C52296">
        <w:rPr>
          <w:lang w:eastAsia="ja-JP"/>
        </w:rPr>
        <w:t xml:space="preserve">also </w:t>
      </w:r>
      <w:r w:rsidR="00870C6B" w:rsidRPr="18C52296">
        <w:rPr>
          <w:lang w:eastAsia="ja-JP"/>
        </w:rPr>
        <w:t>include a geometric addition to the background channel</w:t>
      </w:r>
      <w:r w:rsidR="004A28D7" w:rsidRPr="18C52296">
        <w:rPr>
          <w:lang w:eastAsia="ja-JP"/>
        </w:rPr>
        <w:t>. This geometric background channel would</w:t>
      </w:r>
      <w:r w:rsidR="00870C6B" w:rsidRPr="18C52296">
        <w:rPr>
          <w:lang w:eastAsia="ja-JP"/>
        </w:rPr>
        <w:t xml:space="preserve"> model the effect of </w:t>
      </w:r>
      <w:r w:rsidR="004A28D7" w:rsidRPr="18C52296">
        <w:rPr>
          <w:lang w:eastAsia="ja-JP"/>
        </w:rPr>
        <w:t xml:space="preserve">these </w:t>
      </w:r>
      <w:r w:rsidR="00397493" w:rsidRPr="18C52296">
        <w:rPr>
          <w:lang w:eastAsia="ja-JP"/>
        </w:rPr>
        <w:t xml:space="preserve">unintended </w:t>
      </w:r>
      <w:r w:rsidR="00870C6B" w:rsidRPr="18C52296">
        <w:rPr>
          <w:lang w:eastAsia="ja-JP"/>
        </w:rPr>
        <w:t>sensing objects</w:t>
      </w:r>
      <w:r w:rsidR="004A28D7" w:rsidRPr="18C52296">
        <w:rPr>
          <w:lang w:eastAsia="ja-JP"/>
        </w:rPr>
        <w:t xml:space="preserve">. </w:t>
      </w:r>
      <w:r w:rsidR="00CC5015" w:rsidRPr="18C52296">
        <w:rPr>
          <w:lang w:eastAsia="ja-JP"/>
        </w:rPr>
        <w:t xml:space="preserve">Since the </w:t>
      </w:r>
      <w:r w:rsidR="0094307F" w:rsidRPr="18C52296">
        <w:rPr>
          <w:lang w:eastAsia="ja-JP"/>
        </w:rPr>
        <w:t xml:space="preserve">unintended </w:t>
      </w:r>
      <w:r w:rsidR="00CC5015" w:rsidRPr="18C52296">
        <w:rPr>
          <w:lang w:eastAsia="ja-JP"/>
        </w:rPr>
        <w:t>sensing objects affect the channel in the same way as the target, t</w:t>
      </w:r>
      <w:r w:rsidR="004A28D7" w:rsidRPr="18C52296">
        <w:rPr>
          <w:lang w:eastAsia="ja-JP"/>
        </w:rPr>
        <w:t xml:space="preserve">he geometric background channel can be modelled in </w:t>
      </w:r>
      <w:r w:rsidR="00CC5015" w:rsidRPr="18C52296">
        <w:rPr>
          <w:lang w:eastAsia="ja-JP"/>
        </w:rPr>
        <w:t>the same</w:t>
      </w:r>
      <w:r w:rsidR="004A28D7" w:rsidRPr="18C52296">
        <w:rPr>
          <w:lang w:eastAsia="ja-JP"/>
        </w:rPr>
        <w:t xml:space="preserve"> way </w:t>
      </w:r>
      <w:r w:rsidR="00CC5015" w:rsidRPr="18C52296">
        <w:rPr>
          <w:lang w:eastAsia="ja-JP"/>
        </w:rPr>
        <w:t>as</w:t>
      </w:r>
      <w:r w:rsidR="004A28D7" w:rsidRPr="18C52296">
        <w:rPr>
          <w:lang w:eastAsia="ja-JP"/>
        </w:rPr>
        <w:t xml:space="preserve"> the target channel</w:t>
      </w:r>
      <w:r w:rsidR="00870C6B" w:rsidRPr="18C52296">
        <w:rPr>
          <w:lang w:eastAsia="ja-JP"/>
        </w:rPr>
        <w:t>.  The background channel would then be a sum of two parts: one stochastic and one geometric part</w:t>
      </w:r>
      <w:r w:rsidR="006F2A29">
        <w:rPr>
          <w:lang w:val="en-GB" w:eastAsia="ja-JP"/>
        </w:rPr>
        <w:t>:</w:t>
      </w:r>
    </w:p>
    <w:p w14:paraId="3041077B" w14:textId="5A253964" w:rsidR="006F2A29" w:rsidRDefault="006F2A29" w:rsidP="006F2A29">
      <w:pPr>
        <w:jc w:val="center"/>
        <w:rPr>
          <w:lang w:val="en-GB" w:eastAsia="ja-JP"/>
        </w:rPr>
      </w:pPr>
      <w:proofErr w:type="spellStart"/>
      <w:r>
        <w:rPr>
          <w:lang w:val="en-GB" w:eastAsia="ja-JP"/>
        </w:rPr>
        <w:lastRenderedPageBreak/>
        <w:t>H_background</w:t>
      </w:r>
      <w:proofErr w:type="spellEnd"/>
      <w:r>
        <w:rPr>
          <w:lang w:val="en-GB" w:eastAsia="ja-JP"/>
        </w:rPr>
        <w:t xml:space="preserve"> = </w:t>
      </w:r>
      <w:proofErr w:type="spellStart"/>
      <w:r>
        <w:rPr>
          <w:lang w:val="en-GB" w:eastAsia="ja-JP"/>
        </w:rPr>
        <w:t>H_stochastic</w:t>
      </w:r>
      <w:proofErr w:type="spellEnd"/>
      <w:r>
        <w:rPr>
          <w:lang w:val="en-GB" w:eastAsia="ja-JP"/>
        </w:rPr>
        <w:t xml:space="preserve"> + </w:t>
      </w:r>
      <w:proofErr w:type="spellStart"/>
      <w:r>
        <w:rPr>
          <w:lang w:val="en-GB" w:eastAsia="ja-JP"/>
        </w:rPr>
        <w:t>H_geometric</w:t>
      </w:r>
      <w:proofErr w:type="spellEnd"/>
    </w:p>
    <w:p w14:paraId="2A7C7C02" w14:textId="36BAFB12" w:rsidR="00085078" w:rsidRPr="00870C6B" w:rsidRDefault="00870C6B" w:rsidP="00085078">
      <w:pPr>
        <w:pStyle w:val="Observation"/>
      </w:pPr>
      <w:bookmarkStart w:id="19" w:name="_Hlk162455434"/>
      <w:bookmarkStart w:id="20" w:name="_Toc163228123"/>
      <w:bookmarkEnd w:id="17"/>
      <w:r>
        <w:t>The background channel might be the sum of two terms: one stochastic background channel and one geometric background channel.</w:t>
      </w:r>
      <w:bookmarkEnd w:id="20"/>
    </w:p>
    <w:p w14:paraId="7B4AD06A" w14:textId="22F6A3A4" w:rsidR="006F0501" w:rsidRPr="008D0399" w:rsidRDefault="006F0501" w:rsidP="00CC191B">
      <w:pPr>
        <w:pStyle w:val="Proposal"/>
        <w:numPr>
          <w:ilvl w:val="0"/>
          <w:numId w:val="3"/>
        </w:numPr>
        <w:tabs>
          <w:tab w:val="clear" w:pos="3288"/>
        </w:tabs>
        <w:ind w:left="1701" w:hanging="1701"/>
      </w:pPr>
      <w:bookmarkStart w:id="21" w:name="_Toc163228133"/>
      <w:bookmarkEnd w:id="19"/>
      <w:r>
        <w:t xml:space="preserve">The stochastic part of </w:t>
      </w:r>
      <w:proofErr w:type="spellStart"/>
      <w:r>
        <w:t>H_background</w:t>
      </w:r>
      <w:proofErr w:type="spellEnd"/>
      <w:r>
        <w:t xml:space="preserve"> can be modelled using TR38.901 for the BS—UT link</w:t>
      </w:r>
      <w:r w:rsidRPr="00A04F49">
        <w:t>.</w:t>
      </w:r>
      <w:bookmarkEnd w:id="21"/>
    </w:p>
    <w:p w14:paraId="688395A9" w14:textId="26C9D6E2" w:rsidR="00CC5015" w:rsidRPr="008D0399" w:rsidRDefault="00CC5015" w:rsidP="00CC191B">
      <w:pPr>
        <w:pStyle w:val="Proposal"/>
        <w:numPr>
          <w:ilvl w:val="0"/>
          <w:numId w:val="3"/>
        </w:numPr>
        <w:tabs>
          <w:tab w:val="clear" w:pos="3288"/>
        </w:tabs>
        <w:ind w:left="1701" w:hanging="1701"/>
      </w:pPr>
      <w:bookmarkStart w:id="22" w:name="_Toc163228134"/>
      <w:r>
        <w:rPr>
          <w:lang w:eastAsia="ja-JP"/>
        </w:rPr>
        <w:t>The</w:t>
      </w:r>
      <w:r>
        <w:t xml:space="preserve"> geometric part of </w:t>
      </w:r>
      <w:proofErr w:type="spellStart"/>
      <w:r>
        <w:t>H_background</w:t>
      </w:r>
      <w:proofErr w:type="spellEnd"/>
      <w:r>
        <w:t xml:space="preserve"> can be modelled in the same way as </w:t>
      </w:r>
      <w:proofErr w:type="spellStart"/>
      <w:r>
        <w:t>H_target</w:t>
      </w:r>
      <w:proofErr w:type="spellEnd"/>
      <w:r>
        <w:t xml:space="preserve"> is modelled.</w:t>
      </w:r>
      <w:bookmarkEnd w:id="22"/>
    </w:p>
    <w:p w14:paraId="3E04D916" w14:textId="35361C12" w:rsidR="006F0501" w:rsidRDefault="00870C6B" w:rsidP="00905337">
      <w:pPr>
        <w:jc w:val="both"/>
      </w:pPr>
      <w:r>
        <w:t xml:space="preserve">While TR38.901 can be used to model the stochastic background channel for the BS—UT link, there is no channel model in TR38.901 that can model the stochastic background channel for </w:t>
      </w:r>
      <w:r w:rsidR="002E1B22">
        <w:t xml:space="preserve">the </w:t>
      </w:r>
      <w:r>
        <w:t>othe</w:t>
      </w:r>
      <w:r w:rsidR="002E1B22">
        <w:t>r links</w:t>
      </w:r>
      <w:r>
        <w:t>.</w:t>
      </w:r>
    </w:p>
    <w:p w14:paraId="58E1083B" w14:textId="36C655C6" w:rsidR="00220AC3" w:rsidRDefault="006F0501" w:rsidP="00905337">
      <w:pPr>
        <w:pStyle w:val="Observation"/>
      </w:pPr>
      <w:bookmarkStart w:id="23" w:name="_Toc163228124"/>
      <w:r>
        <w:t xml:space="preserve">TR38.901 does not define any stochastic part of </w:t>
      </w:r>
      <w:proofErr w:type="spellStart"/>
      <w:r>
        <w:t>H_background</w:t>
      </w:r>
      <w:proofErr w:type="spellEnd"/>
      <w:r>
        <w:t xml:space="preserve"> for </w:t>
      </w:r>
      <w:bookmarkStart w:id="24" w:name="OLE_LINK8"/>
      <w:r>
        <w:t>monostatic links</w:t>
      </w:r>
      <w:bookmarkEnd w:id="24"/>
      <w:r>
        <w:t>.</w:t>
      </w:r>
      <w:bookmarkEnd w:id="23"/>
    </w:p>
    <w:p w14:paraId="2286C8BB" w14:textId="36CE071D" w:rsidR="006F0501" w:rsidRDefault="006F0501" w:rsidP="00905337">
      <w:pPr>
        <w:pStyle w:val="Observation"/>
      </w:pPr>
      <w:bookmarkStart w:id="25" w:name="_Toc163228125"/>
      <w:r>
        <w:t xml:space="preserve">TR38.901 does not define any stochastic part of </w:t>
      </w:r>
      <w:proofErr w:type="spellStart"/>
      <w:r>
        <w:t>H_background</w:t>
      </w:r>
      <w:proofErr w:type="spellEnd"/>
      <w:r>
        <w:t xml:space="preserve"> for BS--</w:t>
      </w:r>
      <w:proofErr w:type="spellStart"/>
      <w:r>
        <w:t>BS</w:t>
      </w:r>
      <w:proofErr w:type="spellEnd"/>
      <w:r>
        <w:t xml:space="preserve"> links.</w:t>
      </w:r>
      <w:bookmarkEnd w:id="25"/>
    </w:p>
    <w:p w14:paraId="58676C8C" w14:textId="3EFE75BC" w:rsidR="006F0501" w:rsidRDefault="006F0501" w:rsidP="00905337">
      <w:pPr>
        <w:pStyle w:val="Observation"/>
      </w:pPr>
      <w:bookmarkStart w:id="26" w:name="_Toc163228126"/>
      <w:r>
        <w:t xml:space="preserve">TR38.901 does not define any stochastic part of </w:t>
      </w:r>
      <w:proofErr w:type="spellStart"/>
      <w:r>
        <w:t>H_background</w:t>
      </w:r>
      <w:proofErr w:type="spellEnd"/>
      <w:r>
        <w:t xml:space="preserve"> for UT--</w:t>
      </w:r>
      <w:proofErr w:type="spellStart"/>
      <w:r>
        <w:t>UT</w:t>
      </w:r>
      <w:proofErr w:type="spellEnd"/>
      <w:r>
        <w:t xml:space="preserve"> links.</w:t>
      </w:r>
      <w:bookmarkEnd w:id="26"/>
    </w:p>
    <w:p w14:paraId="4C6D6C3D" w14:textId="288A2ABE" w:rsidR="00270DD3" w:rsidRPr="00270DD3" w:rsidRDefault="00270DD3" w:rsidP="00905337">
      <w:pPr>
        <w:jc w:val="both"/>
      </w:pPr>
      <w:r>
        <w:t xml:space="preserve">Note that </w:t>
      </w:r>
      <w:r w:rsidR="004D1565">
        <w:t>monostatic links,</w:t>
      </w:r>
      <w:r w:rsidR="004D1565" w:rsidRPr="00270DD3">
        <w:t xml:space="preserve"> </w:t>
      </w:r>
      <w:r w:rsidRPr="00270DD3">
        <w:t>BS—BS links</w:t>
      </w:r>
      <w:r w:rsidR="004D1565">
        <w:t>,</w:t>
      </w:r>
      <w:r w:rsidRPr="00270DD3">
        <w:t xml:space="preserve"> and UT—UT links a</w:t>
      </w:r>
      <w:r>
        <w:t xml:space="preserve">re important to model </w:t>
      </w:r>
      <w:r w:rsidR="00BD1491">
        <w:t>for two reasons: 1.</w:t>
      </w:r>
      <w:r>
        <w:t xml:space="preserve"> because they are part of the channel of the sensing transmitter and receiver</w:t>
      </w:r>
      <w:r w:rsidR="00BD1491">
        <w:t xml:space="preserve"> and 2.</w:t>
      </w:r>
      <w:r>
        <w:t xml:space="preserve"> because they </w:t>
      </w:r>
      <w:r w:rsidR="0094307F">
        <w:t>affect</w:t>
      </w:r>
      <w:r>
        <w:t xml:space="preserve"> system-level simulations. </w:t>
      </w:r>
      <w:r w:rsidDel="0094307F">
        <w:t xml:space="preserve"> </w:t>
      </w:r>
      <w:r>
        <w:t xml:space="preserve">For example, when simulating a system where two </w:t>
      </w:r>
      <w:r w:rsidR="00AE7474">
        <w:t>base stations</w:t>
      </w:r>
      <w:r>
        <w:t xml:space="preserve"> perform bistatic sensing in </w:t>
      </w:r>
      <w:r w:rsidR="003E5C34">
        <w:t>a</w:t>
      </w:r>
      <w:r>
        <w:t xml:space="preserve"> downlink</w:t>
      </w:r>
      <w:r w:rsidR="00905337">
        <w:t xml:space="preserve"> </w:t>
      </w:r>
      <w:r w:rsidR="003E5C34">
        <w:t>slot</w:t>
      </w:r>
      <w:r>
        <w:t xml:space="preserve">, it will be important to compute the interference other </w:t>
      </w:r>
      <w:r w:rsidR="00AE7474">
        <w:t>base stations</w:t>
      </w:r>
      <w:r>
        <w:t xml:space="preserve"> cause</w:t>
      </w:r>
      <w:r w:rsidR="00E42E67">
        <w:t xml:space="preserve"> </w:t>
      </w:r>
      <w:r>
        <w:t>the sensing link. The</w:t>
      </w:r>
      <w:r w:rsidR="00C668C8">
        <w:t xml:space="preserve"> interfering</w:t>
      </w:r>
      <w:r>
        <w:t xml:space="preserve"> base stations </w:t>
      </w:r>
      <w:r w:rsidR="002E214A">
        <w:t xml:space="preserve">need not be sensing transmitters </w:t>
      </w:r>
      <w:r w:rsidR="003E5C34">
        <w:t>themselves</w:t>
      </w:r>
      <w:r w:rsidR="002E214A">
        <w:t xml:space="preserve"> but </w:t>
      </w:r>
      <w:r>
        <w:t xml:space="preserve">could be regular communication </w:t>
      </w:r>
      <w:r w:rsidR="002E214A">
        <w:t>ones</w:t>
      </w:r>
      <w:r>
        <w:t>.</w:t>
      </w:r>
    </w:p>
    <w:p w14:paraId="60C34CD9" w14:textId="08832F0A" w:rsidR="006F0501" w:rsidRDefault="00DE5639" w:rsidP="00CC191B">
      <w:pPr>
        <w:pStyle w:val="Proposal"/>
        <w:numPr>
          <w:ilvl w:val="0"/>
          <w:numId w:val="3"/>
        </w:numPr>
        <w:tabs>
          <w:tab w:val="clear" w:pos="3288"/>
        </w:tabs>
        <w:ind w:left="1701" w:hanging="1701"/>
      </w:pPr>
      <w:bookmarkStart w:id="27" w:name="_Toc163228135"/>
      <w:r>
        <w:t>Investigate how to model monostatic, BS—BS and UT—UT links.</w:t>
      </w:r>
      <w:bookmarkEnd w:id="27"/>
    </w:p>
    <w:p w14:paraId="4410E1AB" w14:textId="22D719AC" w:rsidR="003E5C34" w:rsidRDefault="00B42496" w:rsidP="00B42496">
      <w:pPr>
        <w:pStyle w:val="BodyText"/>
      </w:pPr>
      <w:r>
        <w:t xml:space="preserve">Note also that the geometric background channel will be parameterized by the geometric clutter of the background environment, just like the target channel will be parameterized by the sensing targets.  The “environment objects”, which model significant reflectors in the environment, will then affect both the target channel and the geometrical background channel in the same way.  </w:t>
      </w:r>
    </w:p>
    <w:p w14:paraId="7130048A" w14:textId="0F91B6E2" w:rsidR="00870C6B" w:rsidRDefault="00D92746" w:rsidP="00484796">
      <w:pPr>
        <w:pStyle w:val="Heading1"/>
        <w:numPr>
          <w:ilvl w:val="0"/>
          <w:numId w:val="45"/>
        </w:numPr>
        <w:ind w:left="1134" w:hanging="1134"/>
        <w:jc w:val="both"/>
      </w:pPr>
      <w:r>
        <w:tab/>
        <w:t>Line-of-Sight Probabilities</w:t>
      </w:r>
      <w:r w:rsidR="00E37B4C">
        <w:t xml:space="preserve"> of Target Links</w:t>
      </w:r>
    </w:p>
    <w:p w14:paraId="2A73BF95" w14:textId="104F5F72" w:rsidR="00D94598" w:rsidRPr="002E4D52" w:rsidRDefault="002E4D52" w:rsidP="00955B40">
      <w:pPr>
        <w:pStyle w:val="BodyText"/>
        <w:rPr>
          <w:lang w:val="en-GB" w:eastAsia="ja-JP"/>
        </w:rPr>
      </w:pPr>
      <w:r>
        <w:rPr>
          <w:lang w:val="en-GB" w:eastAsia="ja-JP"/>
        </w:rPr>
        <w:t xml:space="preserve">The target channel will </w:t>
      </w:r>
      <w:r w:rsidRPr="00955B40">
        <w:t>be</w:t>
      </w:r>
      <w:r>
        <w:rPr>
          <w:lang w:val="en-GB" w:eastAsia="ja-JP"/>
        </w:rPr>
        <w:t xml:space="preserve"> the concatenation of two links: </w:t>
      </w:r>
      <w:r w:rsidR="001E57D8">
        <w:rPr>
          <w:lang w:val="en-GB" w:eastAsia="ja-JP"/>
        </w:rPr>
        <w:t xml:space="preserve">1. </w:t>
      </w:r>
      <w:r>
        <w:rPr>
          <w:lang w:val="en-GB" w:eastAsia="ja-JP"/>
        </w:rPr>
        <w:t xml:space="preserve">the link between the </w:t>
      </w:r>
      <w:r w:rsidR="00F27630">
        <w:rPr>
          <w:lang w:val="en-GB" w:eastAsia="ja-JP"/>
        </w:rPr>
        <w:t>transmitter</w:t>
      </w:r>
      <w:r>
        <w:rPr>
          <w:lang w:val="en-GB" w:eastAsia="ja-JP"/>
        </w:rPr>
        <w:t xml:space="preserve"> and the target and </w:t>
      </w:r>
      <w:r w:rsidR="001E57D8">
        <w:rPr>
          <w:lang w:val="en-GB" w:eastAsia="ja-JP"/>
        </w:rPr>
        <w:t xml:space="preserve">2. </w:t>
      </w:r>
      <w:r>
        <w:rPr>
          <w:lang w:val="en-GB" w:eastAsia="ja-JP"/>
        </w:rPr>
        <w:t xml:space="preserve">the link between the target and the </w:t>
      </w:r>
      <w:r w:rsidR="00F27630">
        <w:rPr>
          <w:lang w:val="en-GB" w:eastAsia="ja-JP"/>
        </w:rPr>
        <w:t>receiver</w:t>
      </w:r>
      <w:r>
        <w:rPr>
          <w:lang w:val="en-GB" w:eastAsia="ja-JP"/>
        </w:rPr>
        <w:t xml:space="preserve">.  </w:t>
      </w:r>
      <w:r w:rsidR="006F05DE">
        <w:rPr>
          <w:lang w:val="en-GB" w:eastAsia="ja-JP"/>
        </w:rPr>
        <w:t>The</w:t>
      </w:r>
      <w:r>
        <w:rPr>
          <w:lang w:val="en-GB" w:eastAsia="ja-JP"/>
        </w:rPr>
        <w:t xml:space="preserve"> two links are illustrated in </w:t>
      </w:r>
      <w:r>
        <w:rPr>
          <w:lang w:val="en-GB" w:eastAsia="ja-JP"/>
        </w:rPr>
        <w:fldChar w:fldCharType="begin"/>
      </w:r>
      <w:r>
        <w:rPr>
          <w:lang w:val="en-GB" w:eastAsia="ja-JP"/>
        </w:rPr>
        <w:instrText xml:space="preserve"> REF _Ref161849448 \h </w:instrText>
      </w:r>
      <w:r>
        <w:rPr>
          <w:lang w:val="en-GB" w:eastAsia="ja-JP"/>
        </w:rPr>
      </w:r>
      <w:r>
        <w:rPr>
          <w:lang w:val="en-GB" w:eastAsia="ja-JP"/>
        </w:rPr>
        <w:fldChar w:fldCharType="separate"/>
      </w:r>
      <w:r>
        <w:t xml:space="preserve">Figure </w:t>
      </w:r>
      <w:r w:rsidR="009B33B4">
        <w:rPr>
          <w:noProof/>
        </w:rPr>
        <w:t>10</w:t>
      </w:r>
      <w:r>
        <w:rPr>
          <w:lang w:val="en-GB" w:eastAsia="ja-JP"/>
        </w:rPr>
        <w:fldChar w:fldCharType="end"/>
      </w:r>
      <w:r>
        <w:rPr>
          <w:lang w:val="en-GB" w:eastAsia="ja-JP"/>
        </w:rPr>
        <w:t>.</w:t>
      </w:r>
    </w:p>
    <w:p w14:paraId="217032A7" w14:textId="77777777" w:rsidR="00D94598" w:rsidRDefault="00D94598" w:rsidP="00D94598">
      <w:pPr>
        <w:keepNext/>
        <w:jc w:val="center"/>
      </w:pPr>
      <w:r>
        <w:rPr>
          <w:noProof/>
        </w:rPr>
        <w:drawing>
          <wp:inline distT="0" distB="0" distL="0" distR="0" wp14:anchorId="3161F048" wp14:editId="3010D2FF">
            <wp:extent cx="4448497" cy="1795275"/>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448497" cy="1795275"/>
                    </a:xfrm>
                    <a:prstGeom prst="rect">
                      <a:avLst/>
                    </a:prstGeom>
                  </pic:spPr>
                </pic:pic>
              </a:graphicData>
            </a:graphic>
          </wp:inline>
        </w:drawing>
      </w:r>
    </w:p>
    <w:p w14:paraId="772CC70D" w14:textId="10F3B1D9" w:rsidR="00D94598" w:rsidRDefault="00D94598" w:rsidP="00D94598">
      <w:pPr>
        <w:pStyle w:val="Caption"/>
        <w:jc w:val="center"/>
      </w:pPr>
      <w:bookmarkStart w:id="28" w:name="_Ref161849448"/>
      <w:r>
        <w:t xml:space="preserve">Figure </w:t>
      </w:r>
      <w:r>
        <w:fldChar w:fldCharType="begin"/>
      </w:r>
      <w:r>
        <w:instrText xml:space="preserve"> SEQ Figure \* ARABIC </w:instrText>
      </w:r>
      <w:r>
        <w:fldChar w:fldCharType="separate"/>
      </w:r>
      <w:r w:rsidR="002B542B">
        <w:rPr>
          <w:noProof/>
        </w:rPr>
        <w:t>10</w:t>
      </w:r>
      <w:r>
        <w:fldChar w:fldCharType="end"/>
      </w:r>
      <w:bookmarkEnd w:id="28"/>
      <w:r>
        <w:t xml:space="preserve">: The </w:t>
      </w:r>
      <w:r w:rsidR="0073647C">
        <w:t xml:space="preserve">two </w:t>
      </w:r>
      <w:r>
        <w:t>links of the target</w:t>
      </w:r>
      <w:r>
        <w:rPr>
          <w:noProof/>
        </w:rPr>
        <w:t>.</w:t>
      </w:r>
    </w:p>
    <w:p w14:paraId="190B2250" w14:textId="45A187CB" w:rsidR="002E4D52" w:rsidRDefault="002E4D52" w:rsidP="00BC26F0">
      <w:pPr>
        <w:jc w:val="both"/>
      </w:pPr>
      <w:r>
        <w:t>Since the target can be in line-of-sight of the transmitter or the receiver, these two links might be either line-of-sight or non-line-of-sight links.</w:t>
      </w:r>
      <w:r w:rsidR="00E05EC3">
        <w:t xml:space="preserve">  </w:t>
      </w:r>
      <w:r w:rsidR="00BF315B">
        <w:t>If the target channel is modelled stochastically, t</w:t>
      </w:r>
      <w:r w:rsidR="00E05EC3">
        <w:t>his line-of-sight status</w:t>
      </w:r>
      <w:r w:rsidR="00BF315B">
        <w:t xml:space="preserve"> is an important parameter of the channel modelling</w:t>
      </w:r>
      <w:r w:rsidR="00E05EC3">
        <w:t>.</w:t>
      </w:r>
      <w:r w:rsidR="00F72066">
        <w:t xml:space="preserve">  For any given scenario, there is a certain probability that the links are in line-of-sight.</w:t>
      </w:r>
    </w:p>
    <w:p w14:paraId="12AF4E2B" w14:textId="01CF757C" w:rsidR="006F0501" w:rsidRDefault="006F0501" w:rsidP="00220AC3">
      <w:pPr>
        <w:pStyle w:val="Observation"/>
      </w:pPr>
      <w:bookmarkStart w:id="29" w:name="_Toc163228127"/>
      <w:r>
        <w:t xml:space="preserve">The target </w:t>
      </w:r>
      <w:r w:rsidR="007036E1">
        <w:t>can be</w:t>
      </w:r>
      <w:r>
        <w:t xml:space="preserve"> in line-of-sight</w:t>
      </w:r>
      <w:r w:rsidR="007036E1">
        <w:t xml:space="preserve"> or non-line-of-sight</w:t>
      </w:r>
      <w:r>
        <w:t xml:space="preserve"> of the t</w:t>
      </w:r>
      <w:r w:rsidR="001F0049">
        <w:t>ransmitter</w:t>
      </w:r>
      <w:r w:rsidR="007036E1">
        <w:t>, and</w:t>
      </w:r>
      <w:r>
        <w:t xml:space="preserve"> </w:t>
      </w:r>
      <w:r w:rsidR="007036E1">
        <w:t xml:space="preserve">in line-of-sight or non-line-of-sight of </w:t>
      </w:r>
      <w:r>
        <w:t>the r</w:t>
      </w:r>
      <w:r w:rsidR="001F0049">
        <w:t>eceiver</w:t>
      </w:r>
      <w:r>
        <w:t>.</w:t>
      </w:r>
      <w:bookmarkEnd w:id="29"/>
    </w:p>
    <w:p w14:paraId="7440796A" w14:textId="13EA9D18" w:rsidR="006F0501" w:rsidRPr="008D0399" w:rsidRDefault="006F0501" w:rsidP="00CC191B">
      <w:pPr>
        <w:pStyle w:val="Proposal"/>
        <w:numPr>
          <w:ilvl w:val="0"/>
          <w:numId w:val="3"/>
        </w:numPr>
        <w:tabs>
          <w:tab w:val="clear" w:pos="3288"/>
        </w:tabs>
        <w:ind w:left="1701" w:hanging="1701"/>
      </w:pPr>
      <w:bookmarkStart w:id="30" w:name="_Toc163228136"/>
      <w:r>
        <w:lastRenderedPageBreak/>
        <w:t xml:space="preserve">Model the line-of-sight status of the </w:t>
      </w:r>
      <w:proofErr w:type="spellStart"/>
      <w:r>
        <w:t>tx</w:t>
      </w:r>
      <w:proofErr w:type="spellEnd"/>
      <w:r>
        <w:t>—target and target—</w:t>
      </w:r>
      <w:proofErr w:type="spellStart"/>
      <w:r>
        <w:t>rx</w:t>
      </w:r>
      <w:proofErr w:type="spellEnd"/>
      <w:r>
        <w:t xml:space="preserve"> links </w:t>
      </w:r>
      <w:r w:rsidR="00ED0917">
        <w:t>using</w:t>
      </w:r>
      <w:r>
        <w:t xml:space="preserve"> a line-of-sight probability p_los</w:t>
      </w:r>
      <w:r w:rsidR="00F36E19">
        <w:t>1</w:t>
      </w:r>
      <w:r>
        <w:t>, p_los</w:t>
      </w:r>
      <w:r w:rsidR="00F36E19">
        <w:t>2</w:t>
      </w:r>
      <w:r>
        <w:t>.</w:t>
      </w:r>
      <w:bookmarkEnd w:id="30"/>
    </w:p>
    <w:p w14:paraId="1F7A34C5" w14:textId="6E86472E" w:rsidR="006F0501" w:rsidRDefault="00CC68CB" w:rsidP="00BC26F0">
      <w:pPr>
        <w:jc w:val="both"/>
      </w:pPr>
      <w:r>
        <w:t>For some scenarios, where the target type coincides with the UE type, or where the target can be assumed to be geometrically distributed in the same way as the UEs, it is possible to find some of the line-of-sight probabilities in existing TRs.</w:t>
      </w:r>
    </w:p>
    <w:p w14:paraId="7E1C5DB9" w14:textId="429AF218" w:rsidR="00493BAB" w:rsidRDefault="00493BAB" w:rsidP="00BC26F0">
      <w:pPr>
        <w:pStyle w:val="Observation"/>
      </w:pPr>
      <w:bookmarkStart w:id="31" w:name="_Toc163228128"/>
      <w:r>
        <w:t>Line-of-sight probabilities of certain links can be found in existing TRs.</w:t>
      </w:r>
      <w:bookmarkEnd w:id="31"/>
    </w:p>
    <w:p w14:paraId="0B947A6D" w14:textId="3B55A182" w:rsidR="00493BAB" w:rsidRDefault="00CC68CB" w:rsidP="00BC26F0">
      <w:pPr>
        <w:spacing w:before="240"/>
        <w:jc w:val="both"/>
      </w:pPr>
      <w:r>
        <w:t xml:space="preserve">For example, the probability that a UAV is in line-of-sight to a base station is given in the UAV scenario described in [4].  Note that in [4] the UAVs are active UEs that communicate with the BS.  In the sensing scenario, the UAVs </w:t>
      </w:r>
      <w:r w:rsidR="006D60C7">
        <w:t xml:space="preserve">that act as sensing targets </w:t>
      </w:r>
      <w:r>
        <w:t>are passive objects that do not communicate with the BS.  Still, it is reasonable to believe that the line-of-sight probability of an active UAV and a passive one is the same.  More similar references to TRs</w:t>
      </w:r>
      <w:r w:rsidR="002F3586">
        <w:t>,</w:t>
      </w:r>
      <w:r>
        <w:t xml:space="preserve"> where line-of-sight probabilities to various sensing targets could be found </w:t>
      </w:r>
      <w:r w:rsidR="007A65E2">
        <w:t>following a similar argument</w:t>
      </w:r>
      <w:r w:rsidR="002F3586">
        <w:t>,</w:t>
      </w:r>
      <w:r w:rsidR="007A65E2">
        <w:t xml:space="preserve"> </w:t>
      </w:r>
      <w:r>
        <w:t xml:space="preserve">are given in Table </w:t>
      </w:r>
      <w:r w:rsidR="009837BC">
        <w:t>2</w:t>
      </w:r>
      <w:r>
        <w:t xml:space="preserve">.  </w:t>
      </w:r>
      <w:r w:rsidR="007A65E2">
        <w:t xml:space="preserve">Note that depending on the sensing mode, the transmitter or receiver can either be a BS or a UE.  To keep the discussion general for all sensing modes, Table </w:t>
      </w:r>
      <w:r w:rsidR="009837BC">
        <w:t>2</w:t>
      </w:r>
      <w:r w:rsidR="007A65E2">
        <w:t xml:space="preserve"> refers to the links as BS</w:t>
      </w:r>
      <w:r w:rsidR="00143D98">
        <w:t>--target</w:t>
      </w:r>
      <w:r w:rsidR="007A65E2">
        <w:t xml:space="preserve"> link and UE</w:t>
      </w:r>
      <w:r w:rsidR="00143D98">
        <w:t>--target</w:t>
      </w:r>
      <w:r w:rsidR="007A65E2">
        <w:t xml:space="preserve"> link.  These can be either Tx</w:t>
      </w:r>
      <w:r w:rsidR="00143D98">
        <w:t>--target</w:t>
      </w:r>
      <w:r w:rsidR="007A65E2">
        <w:t xml:space="preserve"> links or Rx</w:t>
      </w:r>
      <w:r w:rsidR="00143D98">
        <w:t>--target</w:t>
      </w:r>
      <w:r w:rsidR="007A65E2">
        <w:t xml:space="preserve"> links depending on sensing mode.</w:t>
      </w:r>
      <w:r>
        <w:t xml:space="preserve">  While the line-of-sight probabilities for the BS</w:t>
      </w:r>
      <w:r w:rsidR="00143D98">
        <w:t>--target</w:t>
      </w:r>
      <w:r>
        <w:t xml:space="preserve"> link of all target types can be found in the references in Table </w:t>
      </w:r>
      <w:r w:rsidR="009837BC">
        <w:t>2</w:t>
      </w:r>
      <w:r>
        <w:t>, not all line-of-sight probabilities of the UE</w:t>
      </w:r>
      <w:r w:rsidR="00143D98">
        <w:t>--target</w:t>
      </w:r>
      <w:r>
        <w:t xml:space="preserve"> links have corresponding references</w:t>
      </w:r>
      <w:r w:rsidR="00143D98">
        <w:t xml:space="preserve"> and will need some further study</w:t>
      </w:r>
      <w:r>
        <w:t>.</w:t>
      </w:r>
    </w:p>
    <w:p w14:paraId="73BB3860" w14:textId="6305FCD6" w:rsidR="00085078" w:rsidRDefault="00493BAB" w:rsidP="00CC191B">
      <w:pPr>
        <w:pStyle w:val="Proposal"/>
        <w:numPr>
          <w:ilvl w:val="0"/>
          <w:numId w:val="3"/>
        </w:numPr>
        <w:tabs>
          <w:tab w:val="clear" w:pos="3288"/>
        </w:tabs>
        <w:ind w:left="1701" w:hanging="1701"/>
      </w:pPr>
      <w:bookmarkStart w:id="32" w:name="_Toc163228137"/>
      <w:r>
        <w:t xml:space="preserve">Use line-of-sight </w:t>
      </w:r>
      <w:r w:rsidR="00C758F4">
        <w:t>probabilities</w:t>
      </w:r>
      <w:r>
        <w:t xml:space="preserve"> from </w:t>
      </w:r>
      <w:r w:rsidR="00C037C4">
        <w:t>T</w:t>
      </w:r>
      <w:r>
        <w:t xml:space="preserve">able </w:t>
      </w:r>
      <w:r w:rsidR="00944057">
        <w:t>2</w:t>
      </w:r>
      <w:r>
        <w:t>.</w:t>
      </w:r>
      <w:bookmarkEnd w:id="32"/>
    </w:p>
    <w:p w14:paraId="3A441A10" w14:textId="485834BE" w:rsidR="00220AC3" w:rsidRPr="009837BC" w:rsidRDefault="00E10443" w:rsidP="00C037C4">
      <w:pPr>
        <w:jc w:val="center"/>
        <w:rPr>
          <w:b/>
          <w:bCs/>
        </w:rPr>
      </w:pPr>
      <w:r w:rsidRPr="009837BC">
        <w:rPr>
          <w:b/>
          <w:bCs/>
        </w:rPr>
        <w:t xml:space="preserve">Table </w:t>
      </w:r>
      <w:r w:rsidR="00944057" w:rsidRPr="009837BC">
        <w:rPr>
          <w:b/>
          <w:bCs/>
        </w:rPr>
        <w:t>2</w:t>
      </w:r>
      <w:r w:rsidRPr="009837BC">
        <w:rPr>
          <w:b/>
          <w:bCs/>
        </w:rPr>
        <w:t>: Sources for line-of-sight probabilities</w:t>
      </w:r>
    </w:p>
    <w:tbl>
      <w:tblPr>
        <w:tblStyle w:val="PlainTable2"/>
        <w:tblW w:w="0" w:type="auto"/>
        <w:tblLook w:val="04A0" w:firstRow="1" w:lastRow="0" w:firstColumn="1" w:lastColumn="0" w:noHBand="0" w:noVBand="1"/>
      </w:tblPr>
      <w:tblGrid>
        <w:gridCol w:w="1985"/>
        <w:gridCol w:w="1705"/>
        <w:gridCol w:w="2048"/>
        <w:gridCol w:w="1738"/>
        <w:gridCol w:w="1639"/>
      </w:tblGrid>
      <w:tr w:rsidR="003D6D4D" w14:paraId="641BAD03" w14:textId="77777777" w:rsidTr="008444F2">
        <w:trPr>
          <w:cnfStyle w:val="100000000000" w:firstRow="1" w:lastRow="0" w:firstColumn="0" w:lastColumn="0" w:oddVBand="0" w:evenVBand="0" w:oddHBand="0"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985" w:type="dxa"/>
          </w:tcPr>
          <w:p w14:paraId="0370C04A" w14:textId="77777777" w:rsidR="003D6D4D" w:rsidRDefault="003D6D4D" w:rsidP="00082803"/>
        </w:tc>
        <w:tc>
          <w:tcPr>
            <w:tcW w:w="7130" w:type="dxa"/>
            <w:gridSpan w:val="4"/>
          </w:tcPr>
          <w:p w14:paraId="79F26BBA" w14:textId="6D4F5A47" w:rsidR="003D6D4D" w:rsidRDefault="003D6D4D" w:rsidP="003D6D4D">
            <w:pPr>
              <w:jc w:val="center"/>
              <w:cnfStyle w:val="100000000000" w:firstRow="1" w:lastRow="0" w:firstColumn="0" w:lastColumn="0" w:oddVBand="0" w:evenVBand="0" w:oddHBand="0" w:evenHBand="0" w:firstRowFirstColumn="0" w:firstRowLastColumn="0" w:lastRowFirstColumn="0" w:lastRowLastColumn="0"/>
            </w:pPr>
            <w:r>
              <w:t>Links of different sensing targets</w:t>
            </w:r>
          </w:p>
        </w:tc>
      </w:tr>
      <w:tr w:rsidR="00220AC3" w14:paraId="54411C14" w14:textId="77777777" w:rsidTr="008444F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985" w:type="dxa"/>
          </w:tcPr>
          <w:p w14:paraId="61A8B88B" w14:textId="4FB2FADA" w:rsidR="00220AC3" w:rsidRDefault="00C30F21" w:rsidP="00082803">
            <w:r>
              <w:t>Communication Scenario</w:t>
            </w:r>
          </w:p>
        </w:tc>
        <w:tc>
          <w:tcPr>
            <w:tcW w:w="3753" w:type="dxa"/>
            <w:gridSpan w:val="2"/>
          </w:tcPr>
          <w:p w14:paraId="7E5761EF" w14:textId="31BC572F" w:rsidR="00220AC3" w:rsidRPr="003D6D4D" w:rsidRDefault="003D6D4D" w:rsidP="00082803">
            <w:pPr>
              <w:cnfStyle w:val="000000100000" w:firstRow="0" w:lastRow="0" w:firstColumn="0" w:lastColumn="0" w:oddVBand="0" w:evenVBand="0" w:oddHBand="1" w:evenHBand="0" w:firstRowFirstColumn="0" w:firstRowLastColumn="0" w:lastRowFirstColumn="0" w:lastRowLastColumn="0"/>
              <w:rPr>
                <w:b/>
              </w:rPr>
            </w:pPr>
            <w:r w:rsidRPr="003D6D4D">
              <w:rPr>
                <w:b/>
                <w:bCs/>
              </w:rPr>
              <w:t>BS--target link</w:t>
            </w:r>
          </w:p>
        </w:tc>
        <w:tc>
          <w:tcPr>
            <w:tcW w:w="3377" w:type="dxa"/>
            <w:gridSpan w:val="2"/>
          </w:tcPr>
          <w:p w14:paraId="4CB4EEFC" w14:textId="3F0A769E" w:rsidR="00220AC3" w:rsidRPr="003D6D4D" w:rsidRDefault="003D6D4D" w:rsidP="00082803">
            <w:pPr>
              <w:cnfStyle w:val="000000100000" w:firstRow="0" w:lastRow="0" w:firstColumn="0" w:lastColumn="0" w:oddVBand="0" w:evenVBand="0" w:oddHBand="1" w:evenHBand="0" w:firstRowFirstColumn="0" w:firstRowLastColumn="0" w:lastRowFirstColumn="0" w:lastRowLastColumn="0"/>
              <w:rPr>
                <w:b/>
              </w:rPr>
            </w:pPr>
            <w:r w:rsidRPr="003D6D4D">
              <w:rPr>
                <w:b/>
                <w:bCs/>
              </w:rPr>
              <w:t>UE--target link</w:t>
            </w:r>
          </w:p>
        </w:tc>
      </w:tr>
      <w:tr w:rsidR="00220AC3" w14:paraId="01C74EC8" w14:textId="77777777" w:rsidTr="003D6D4D">
        <w:trPr>
          <w:cantSplit/>
        </w:trPr>
        <w:tc>
          <w:tcPr>
            <w:cnfStyle w:val="001000000000" w:firstRow="0" w:lastRow="0" w:firstColumn="1" w:lastColumn="0" w:oddVBand="0" w:evenVBand="0" w:oddHBand="0" w:evenHBand="0" w:firstRowFirstColumn="0" w:firstRowLastColumn="0" w:lastRowFirstColumn="0" w:lastRowLastColumn="0"/>
            <w:tcW w:w="1985" w:type="dxa"/>
            <w:vMerge w:val="restart"/>
          </w:tcPr>
          <w:p w14:paraId="60DEFFA2" w14:textId="77777777" w:rsidR="00220AC3" w:rsidRDefault="00220AC3" w:rsidP="00082803">
            <w:proofErr w:type="spellStart"/>
            <w:r>
              <w:t>UMa</w:t>
            </w:r>
            <w:proofErr w:type="spellEnd"/>
            <w:r>
              <w:t>/</w:t>
            </w:r>
            <w:proofErr w:type="spellStart"/>
            <w:r>
              <w:t>UMi</w:t>
            </w:r>
            <w:proofErr w:type="spellEnd"/>
            <w:r>
              <w:t>/</w:t>
            </w:r>
            <w:proofErr w:type="spellStart"/>
            <w:r>
              <w:t>RMa</w:t>
            </w:r>
            <w:proofErr w:type="spellEnd"/>
          </w:p>
        </w:tc>
        <w:tc>
          <w:tcPr>
            <w:tcW w:w="1705" w:type="dxa"/>
          </w:tcPr>
          <w:p w14:paraId="6601D7EB" w14:textId="77777777" w:rsidR="00220AC3" w:rsidRDefault="00220AC3" w:rsidP="00082803">
            <w:pPr>
              <w:cnfStyle w:val="000000000000" w:firstRow="0" w:lastRow="0" w:firstColumn="0" w:lastColumn="0" w:oddVBand="0" w:evenVBand="0" w:oddHBand="0" w:evenHBand="0" w:firstRowFirstColumn="0" w:firstRowLastColumn="0" w:lastRowFirstColumn="0" w:lastRowLastColumn="0"/>
            </w:pPr>
            <w:r>
              <w:t>BS—UAV</w:t>
            </w:r>
          </w:p>
        </w:tc>
        <w:tc>
          <w:tcPr>
            <w:tcW w:w="2048" w:type="dxa"/>
          </w:tcPr>
          <w:p w14:paraId="6FC54C0D" w14:textId="77777777" w:rsidR="00220AC3" w:rsidRDefault="00220AC3" w:rsidP="00082803">
            <w:pPr>
              <w:cnfStyle w:val="000000000000" w:firstRow="0" w:lastRow="0" w:firstColumn="0" w:lastColumn="0" w:oddVBand="0" w:evenVBand="0" w:oddHBand="0" w:evenHBand="0" w:firstRowFirstColumn="0" w:firstRowLastColumn="0" w:lastRowFirstColumn="0" w:lastRowLastColumn="0"/>
            </w:pPr>
            <w:r>
              <w:t>TR36.777</w:t>
            </w:r>
          </w:p>
        </w:tc>
        <w:tc>
          <w:tcPr>
            <w:tcW w:w="1738" w:type="dxa"/>
          </w:tcPr>
          <w:p w14:paraId="7F038E52" w14:textId="77777777" w:rsidR="00220AC3" w:rsidRDefault="00220AC3" w:rsidP="00082803">
            <w:pPr>
              <w:cnfStyle w:val="000000000000" w:firstRow="0" w:lastRow="0" w:firstColumn="0" w:lastColumn="0" w:oddVBand="0" w:evenVBand="0" w:oddHBand="0" w:evenHBand="0" w:firstRowFirstColumn="0" w:firstRowLastColumn="0" w:lastRowFirstColumn="0" w:lastRowLastColumn="0"/>
            </w:pPr>
            <w:r>
              <w:t>UE—UAV</w:t>
            </w:r>
          </w:p>
        </w:tc>
        <w:tc>
          <w:tcPr>
            <w:tcW w:w="1639" w:type="dxa"/>
          </w:tcPr>
          <w:p w14:paraId="4677ECE1" w14:textId="77777777" w:rsidR="00220AC3" w:rsidRDefault="00220AC3" w:rsidP="00082803">
            <w:pPr>
              <w:cnfStyle w:val="000000000000" w:firstRow="0" w:lastRow="0" w:firstColumn="0" w:lastColumn="0" w:oddVBand="0" w:evenVBand="0" w:oddHBand="0" w:evenHBand="0" w:firstRowFirstColumn="0" w:firstRowLastColumn="0" w:lastRowFirstColumn="0" w:lastRowLastColumn="0"/>
            </w:pPr>
            <w:r>
              <w:t>FFS</w:t>
            </w:r>
          </w:p>
        </w:tc>
      </w:tr>
      <w:tr w:rsidR="00220AC3" w14:paraId="2B060C6C" w14:textId="77777777" w:rsidTr="003D6D4D">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985" w:type="dxa"/>
            <w:vMerge/>
          </w:tcPr>
          <w:p w14:paraId="5625F65E" w14:textId="77777777" w:rsidR="00220AC3" w:rsidRDefault="00220AC3" w:rsidP="00082803"/>
        </w:tc>
        <w:tc>
          <w:tcPr>
            <w:tcW w:w="1705" w:type="dxa"/>
          </w:tcPr>
          <w:p w14:paraId="09695855" w14:textId="77777777" w:rsidR="00220AC3" w:rsidRDefault="00220AC3" w:rsidP="00082803">
            <w:pPr>
              <w:cnfStyle w:val="000000100000" w:firstRow="0" w:lastRow="0" w:firstColumn="0" w:lastColumn="0" w:oddVBand="0" w:evenVBand="0" w:oddHBand="1" w:evenHBand="0" w:firstRowFirstColumn="0" w:firstRowLastColumn="0" w:lastRowFirstColumn="0" w:lastRowLastColumn="0"/>
            </w:pPr>
            <w:r>
              <w:t>BS—car</w:t>
            </w:r>
          </w:p>
        </w:tc>
        <w:tc>
          <w:tcPr>
            <w:tcW w:w="2048" w:type="dxa"/>
          </w:tcPr>
          <w:p w14:paraId="296E79BD" w14:textId="77777777" w:rsidR="00220AC3" w:rsidRDefault="00220AC3" w:rsidP="00082803">
            <w:pPr>
              <w:cnfStyle w:val="000000100000" w:firstRow="0" w:lastRow="0" w:firstColumn="0" w:lastColumn="0" w:oddVBand="0" w:evenVBand="0" w:oddHBand="1" w:evenHBand="0" w:firstRowFirstColumn="0" w:firstRowLastColumn="0" w:lastRowFirstColumn="0" w:lastRowLastColumn="0"/>
            </w:pPr>
            <w:r>
              <w:t>TR38.901</w:t>
            </w:r>
          </w:p>
        </w:tc>
        <w:tc>
          <w:tcPr>
            <w:tcW w:w="1738" w:type="dxa"/>
          </w:tcPr>
          <w:p w14:paraId="0E411EBB" w14:textId="77777777" w:rsidR="00220AC3" w:rsidRDefault="00220AC3" w:rsidP="00082803">
            <w:pPr>
              <w:cnfStyle w:val="000000100000" w:firstRow="0" w:lastRow="0" w:firstColumn="0" w:lastColumn="0" w:oddVBand="0" w:evenVBand="0" w:oddHBand="1" w:evenHBand="0" w:firstRowFirstColumn="0" w:firstRowLastColumn="0" w:lastRowFirstColumn="0" w:lastRowLastColumn="0"/>
            </w:pPr>
            <w:r>
              <w:t>UE—car</w:t>
            </w:r>
          </w:p>
        </w:tc>
        <w:tc>
          <w:tcPr>
            <w:tcW w:w="1639" w:type="dxa"/>
          </w:tcPr>
          <w:p w14:paraId="7344A1F4" w14:textId="77777777" w:rsidR="00220AC3" w:rsidRDefault="00220AC3" w:rsidP="00082803">
            <w:pPr>
              <w:cnfStyle w:val="000000100000" w:firstRow="0" w:lastRow="0" w:firstColumn="0" w:lastColumn="0" w:oddVBand="0" w:evenVBand="0" w:oddHBand="1" w:evenHBand="0" w:firstRowFirstColumn="0" w:firstRowLastColumn="0" w:lastRowFirstColumn="0" w:lastRowLastColumn="0"/>
            </w:pPr>
            <w:r>
              <w:t>FFS</w:t>
            </w:r>
          </w:p>
        </w:tc>
      </w:tr>
      <w:tr w:rsidR="00220AC3" w14:paraId="679E094B" w14:textId="77777777" w:rsidTr="003D6D4D">
        <w:trPr>
          <w:cantSplit/>
        </w:trPr>
        <w:tc>
          <w:tcPr>
            <w:cnfStyle w:val="001000000000" w:firstRow="0" w:lastRow="0" w:firstColumn="1" w:lastColumn="0" w:oddVBand="0" w:evenVBand="0" w:oddHBand="0" w:evenHBand="0" w:firstRowFirstColumn="0" w:firstRowLastColumn="0" w:lastRowFirstColumn="0" w:lastRowLastColumn="0"/>
            <w:tcW w:w="1985" w:type="dxa"/>
            <w:vMerge/>
          </w:tcPr>
          <w:p w14:paraId="22174B9A" w14:textId="77777777" w:rsidR="00220AC3" w:rsidRDefault="00220AC3" w:rsidP="00082803"/>
        </w:tc>
        <w:tc>
          <w:tcPr>
            <w:tcW w:w="1705" w:type="dxa"/>
          </w:tcPr>
          <w:p w14:paraId="72BC078B" w14:textId="77777777" w:rsidR="00220AC3" w:rsidRDefault="00220AC3" w:rsidP="00082803">
            <w:pPr>
              <w:cnfStyle w:val="000000000000" w:firstRow="0" w:lastRow="0" w:firstColumn="0" w:lastColumn="0" w:oddVBand="0" w:evenVBand="0" w:oddHBand="0" w:evenHBand="0" w:firstRowFirstColumn="0" w:firstRowLastColumn="0" w:lastRowFirstColumn="0" w:lastRowLastColumn="0"/>
            </w:pPr>
            <w:r>
              <w:t>BS—human indoor/outdoor</w:t>
            </w:r>
          </w:p>
        </w:tc>
        <w:tc>
          <w:tcPr>
            <w:tcW w:w="2048" w:type="dxa"/>
          </w:tcPr>
          <w:p w14:paraId="327A4CF8" w14:textId="77777777" w:rsidR="00220AC3" w:rsidRDefault="00220AC3" w:rsidP="00082803">
            <w:pPr>
              <w:cnfStyle w:val="000000000000" w:firstRow="0" w:lastRow="0" w:firstColumn="0" w:lastColumn="0" w:oddVBand="0" w:evenVBand="0" w:oddHBand="0" w:evenHBand="0" w:firstRowFirstColumn="0" w:firstRowLastColumn="0" w:lastRowFirstColumn="0" w:lastRowLastColumn="0"/>
            </w:pPr>
            <w:r>
              <w:t>TR38.901</w:t>
            </w:r>
          </w:p>
        </w:tc>
        <w:tc>
          <w:tcPr>
            <w:tcW w:w="1738" w:type="dxa"/>
          </w:tcPr>
          <w:p w14:paraId="18E7881C" w14:textId="77777777" w:rsidR="00220AC3" w:rsidRDefault="00220AC3" w:rsidP="00082803">
            <w:pPr>
              <w:cnfStyle w:val="000000000000" w:firstRow="0" w:lastRow="0" w:firstColumn="0" w:lastColumn="0" w:oddVBand="0" w:evenVBand="0" w:oddHBand="0" w:evenHBand="0" w:firstRowFirstColumn="0" w:firstRowLastColumn="0" w:lastRowFirstColumn="0" w:lastRowLastColumn="0"/>
            </w:pPr>
            <w:r>
              <w:t>UE—human indoor/outdoor</w:t>
            </w:r>
          </w:p>
        </w:tc>
        <w:tc>
          <w:tcPr>
            <w:tcW w:w="1639" w:type="dxa"/>
          </w:tcPr>
          <w:p w14:paraId="055D4EA0" w14:textId="77777777" w:rsidR="00220AC3" w:rsidRDefault="00220AC3" w:rsidP="00082803">
            <w:pPr>
              <w:cnfStyle w:val="000000000000" w:firstRow="0" w:lastRow="0" w:firstColumn="0" w:lastColumn="0" w:oddVBand="0" w:evenVBand="0" w:oddHBand="0" w:evenHBand="0" w:firstRowFirstColumn="0" w:firstRowLastColumn="0" w:lastRowFirstColumn="0" w:lastRowLastColumn="0"/>
            </w:pPr>
            <w:r>
              <w:t>FFS</w:t>
            </w:r>
          </w:p>
        </w:tc>
      </w:tr>
      <w:tr w:rsidR="00220AC3" w14:paraId="4E5C6DF8" w14:textId="77777777" w:rsidTr="003D6D4D">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985" w:type="dxa"/>
            <w:vMerge/>
          </w:tcPr>
          <w:p w14:paraId="34D772CA" w14:textId="77777777" w:rsidR="00220AC3" w:rsidRDefault="00220AC3" w:rsidP="00082803"/>
        </w:tc>
        <w:tc>
          <w:tcPr>
            <w:tcW w:w="1705" w:type="dxa"/>
          </w:tcPr>
          <w:p w14:paraId="485B827A" w14:textId="77777777" w:rsidR="00220AC3" w:rsidRDefault="00220AC3" w:rsidP="00082803">
            <w:pPr>
              <w:cnfStyle w:val="000000100000" w:firstRow="0" w:lastRow="0" w:firstColumn="0" w:lastColumn="0" w:oddVBand="0" w:evenVBand="0" w:oddHBand="1" w:evenHBand="0" w:firstRowFirstColumn="0" w:firstRowLastColumn="0" w:lastRowFirstColumn="0" w:lastRowLastColumn="0"/>
            </w:pPr>
            <w:r>
              <w:t>BS—animal</w:t>
            </w:r>
          </w:p>
        </w:tc>
        <w:tc>
          <w:tcPr>
            <w:tcW w:w="2048" w:type="dxa"/>
          </w:tcPr>
          <w:p w14:paraId="79A96D04" w14:textId="77777777" w:rsidR="00220AC3" w:rsidRDefault="00220AC3" w:rsidP="00082803">
            <w:pPr>
              <w:cnfStyle w:val="000000100000" w:firstRow="0" w:lastRow="0" w:firstColumn="0" w:lastColumn="0" w:oddVBand="0" w:evenVBand="0" w:oddHBand="1" w:evenHBand="0" w:firstRowFirstColumn="0" w:firstRowLastColumn="0" w:lastRowFirstColumn="0" w:lastRowLastColumn="0"/>
            </w:pPr>
            <w:r>
              <w:t>TR38.901</w:t>
            </w:r>
          </w:p>
        </w:tc>
        <w:tc>
          <w:tcPr>
            <w:tcW w:w="1738" w:type="dxa"/>
          </w:tcPr>
          <w:p w14:paraId="73C82577" w14:textId="77777777" w:rsidR="00220AC3" w:rsidRDefault="00220AC3" w:rsidP="00082803">
            <w:pPr>
              <w:cnfStyle w:val="000000100000" w:firstRow="0" w:lastRow="0" w:firstColumn="0" w:lastColumn="0" w:oddVBand="0" w:evenVBand="0" w:oddHBand="1" w:evenHBand="0" w:firstRowFirstColumn="0" w:firstRowLastColumn="0" w:lastRowFirstColumn="0" w:lastRowLastColumn="0"/>
            </w:pPr>
            <w:r>
              <w:t>UE—animal</w:t>
            </w:r>
          </w:p>
        </w:tc>
        <w:tc>
          <w:tcPr>
            <w:tcW w:w="1639" w:type="dxa"/>
          </w:tcPr>
          <w:p w14:paraId="60523F8A" w14:textId="77777777" w:rsidR="00220AC3" w:rsidRDefault="00220AC3" w:rsidP="00082803">
            <w:pPr>
              <w:cnfStyle w:val="000000100000" w:firstRow="0" w:lastRow="0" w:firstColumn="0" w:lastColumn="0" w:oddVBand="0" w:evenVBand="0" w:oddHBand="1" w:evenHBand="0" w:firstRowFirstColumn="0" w:firstRowLastColumn="0" w:lastRowFirstColumn="0" w:lastRowLastColumn="0"/>
            </w:pPr>
            <w:r>
              <w:t>FFS</w:t>
            </w:r>
          </w:p>
        </w:tc>
      </w:tr>
      <w:tr w:rsidR="00220AC3" w14:paraId="2461B09D" w14:textId="77777777" w:rsidTr="003D6D4D">
        <w:trPr>
          <w:cantSplit/>
        </w:trPr>
        <w:tc>
          <w:tcPr>
            <w:cnfStyle w:val="001000000000" w:firstRow="0" w:lastRow="0" w:firstColumn="1" w:lastColumn="0" w:oddVBand="0" w:evenVBand="0" w:oddHBand="0" w:evenHBand="0" w:firstRowFirstColumn="0" w:firstRowLastColumn="0" w:lastRowFirstColumn="0" w:lastRowLastColumn="0"/>
            <w:tcW w:w="1985" w:type="dxa"/>
            <w:vMerge w:val="restart"/>
          </w:tcPr>
          <w:p w14:paraId="4AF39EF5" w14:textId="77777777" w:rsidR="00220AC3" w:rsidRDefault="00220AC3" w:rsidP="00082803">
            <w:proofErr w:type="spellStart"/>
            <w:r>
              <w:t>InF</w:t>
            </w:r>
            <w:proofErr w:type="spellEnd"/>
          </w:p>
        </w:tc>
        <w:tc>
          <w:tcPr>
            <w:tcW w:w="1705" w:type="dxa"/>
          </w:tcPr>
          <w:p w14:paraId="7F25EB00" w14:textId="77777777" w:rsidR="00220AC3" w:rsidRDefault="00220AC3" w:rsidP="00082803">
            <w:pPr>
              <w:cnfStyle w:val="000000000000" w:firstRow="0" w:lastRow="0" w:firstColumn="0" w:lastColumn="0" w:oddVBand="0" w:evenVBand="0" w:oddHBand="0" w:evenHBand="0" w:firstRowFirstColumn="0" w:firstRowLastColumn="0" w:lastRowFirstColumn="0" w:lastRowLastColumn="0"/>
            </w:pPr>
            <w:r>
              <w:t>BS—AGV</w:t>
            </w:r>
          </w:p>
        </w:tc>
        <w:tc>
          <w:tcPr>
            <w:tcW w:w="2048" w:type="dxa"/>
          </w:tcPr>
          <w:p w14:paraId="6CB56292" w14:textId="77777777" w:rsidR="00220AC3" w:rsidRDefault="00220AC3" w:rsidP="00082803">
            <w:pPr>
              <w:cnfStyle w:val="000000000000" w:firstRow="0" w:lastRow="0" w:firstColumn="0" w:lastColumn="0" w:oddVBand="0" w:evenVBand="0" w:oddHBand="0" w:evenHBand="0" w:firstRowFirstColumn="0" w:firstRowLastColumn="0" w:lastRowFirstColumn="0" w:lastRowLastColumn="0"/>
            </w:pPr>
            <w:r>
              <w:t>TR38.901</w:t>
            </w:r>
          </w:p>
        </w:tc>
        <w:tc>
          <w:tcPr>
            <w:tcW w:w="1738" w:type="dxa"/>
          </w:tcPr>
          <w:p w14:paraId="059379BF" w14:textId="77777777" w:rsidR="00220AC3" w:rsidRDefault="00220AC3" w:rsidP="00082803">
            <w:pPr>
              <w:cnfStyle w:val="000000000000" w:firstRow="0" w:lastRow="0" w:firstColumn="0" w:lastColumn="0" w:oddVBand="0" w:evenVBand="0" w:oddHBand="0" w:evenHBand="0" w:firstRowFirstColumn="0" w:firstRowLastColumn="0" w:lastRowFirstColumn="0" w:lastRowLastColumn="0"/>
            </w:pPr>
            <w:r>
              <w:t>UE—AGV</w:t>
            </w:r>
          </w:p>
        </w:tc>
        <w:tc>
          <w:tcPr>
            <w:tcW w:w="1639" w:type="dxa"/>
          </w:tcPr>
          <w:p w14:paraId="05B24DDC" w14:textId="77777777" w:rsidR="00220AC3" w:rsidRDefault="00220AC3" w:rsidP="00082803">
            <w:pPr>
              <w:cnfStyle w:val="000000000000" w:firstRow="0" w:lastRow="0" w:firstColumn="0" w:lastColumn="0" w:oddVBand="0" w:evenVBand="0" w:oddHBand="0" w:evenHBand="0" w:firstRowFirstColumn="0" w:firstRowLastColumn="0" w:lastRowFirstColumn="0" w:lastRowLastColumn="0"/>
            </w:pPr>
            <w:r>
              <w:t>TR38.901</w:t>
            </w:r>
          </w:p>
        </w:tc>
      </w:tr>
      <w:tr w:rsidR="00220AC3" w14:paraId="1E234F63" w14:textId="77777777" w:rsidTr="003D6D4D">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985" w:type="dxa"/>
            <w:vMerge/>
          </w:tcPr>
          <w:p w14:paraId="52C139A5" w14:textId="77777777" w:rsidR="00220AC3" w:rsidRDefault="00220AC3" w:rsidP="00082803"/>
        </w:tc>
        <w:tc>
          <w:tcPr>
            <w:tcW w:w="1705" w:type="dxa"/>
          </w:tcPr>
          <w:p w14:paraId="59CD5B23" w14:textId="77777777" w:rsidR="00220AC3" w:rsidRDefault="00220AC3" w:rsidP="00082803">
            <w:pPr>
              <w:cnfStyle w:val="000000100000" w:firstRow="0" w:lastRow="0" w:firstColumn="0" w:lastColumn="0" w:oddVBand="0" w:evenVBand="0" w:oddHBand="1" w:evenHBand="0" w:firstRowFirstColumn="0" w:firstRowLastColumn="0" w:lastRowFirstColumn="0" w:lastRowLastColumn="0"/>
            </w:pPr>
            <w:r>
              <w:t>BS—UAV</w:t>
            </w:r>
          </w:p>
        </w:tc>
        <w:tc>
          <w:tcPr>
            <w:tcW w:w="2048" w:type="dxa"/>
          </w:tcPr>
          <w:p w14:paraId="362E32A5" w14:textId="77777777" w:rsidR="00220AC3" w:rsidRDefault="00220AC3" w:rsidP="00082803">
            <w:pPr>
              <w:cnfStyle w:val="000000100000" w:firstRow="0" w:lastRow="0" w:firstColumn="0" w:lastColumn="0" w:oddVBand="0" w:evenVBand="0" w:oddHBand="1" w:evenHBand="0" w:firstRowFirstColumn="0" w:firstRowLastColumn="0" w:lastRowFirstColumn="0" w:lastRowLastColumn="0"/>
            </w:pPr>
            <w:r>
              <w:t>TR38.901</w:t>
            </w:r>
          </w:p>
        </w:tc>
        <w:tc>
          <w:tcPr>
            <w:tcW w:w="1738" w:type="dxa"/>
          </w:tcPr>
          <w:p w14:paraId="2559B11F" w14:textId="334ADDF3" w:rsidR="00220AC3" w:rsidRDefault="00220AC3" w:rsidP="00082803">
            <w:pPr>
              <w:cnfStyle w:val="000000100000" w:firstRow="0" w:lastRow="0" w:firstColumn="0" w:lastColumn="0" w:oddVBand="0" w:evenVBand="0" w:oddHBand="1" w:evenHBand="0" w:firstRowFirstColumn="0" w:firstRowLastColumn="0" w:lastRowFirstColumn="0" w:lastRowLastColumn="0"/>
            </w:pPr>
            <w:r>
              <w:t>UE—UAV</w:t>
            </w:r>
          </w:p>
        </w:tc>
        <w:tc>
          <w:tcPr>
            <w:tcW w:w="1639" w:type="dxa"/>
          </w:tcPr>
          <w:p w14:paraId="7CECA92E" w14:textId="77777777" w:rsidR="00220AC3" w:rsidRDefault="00220AC3" w:rsidP="00082803">
            <w:pPr>
              <w:cnfStyle w:val="000000100000" w:firstRow="0" w:lastRow="0" w:firstColumn="0" w:lastColumn="0" w:oddVBand="0" w:evenVBand="0" w:oddHBand="1" w:evenHBand="0" w:firstRowFirstColumn="0" w:firstRowLastColumn="0" w:lastRowFirstColumn="0" w:lastRowLastColumn="0"/>
            </w:pPr>
            <w:r>
              <w:t>TR38.901 (same formula as BS link)</w:t>
            </w:r>
          </w:p>
        </w:tc>
      </w:tr>
      <w:tr w:rsidR="00220AC3" w14:paraId="40D02B73" w14:textId="77777777" w:rsidTr="003D6D4D">
        <w:trPr>
          <w:cantSplit/>
        </w:trPr>
        <w:tc>
          <w:tcPr>
            <w:cnfStyle w:val="001000000000" w:firstRow="0" w:lastRow="0" w:firstColumn="1" w:lastColumn="0" w:oddVBand="0" w:evenVBand="0" w:oddHBand="0" w:evenHBand="0" w:firstRowFirstColumn="0" w:firstRowLastColumn="0" w:lastRowFirstColumn="0" w:lastRowLastColumn="0"/>
            <w:tcW w:w="1985" w:type="dxa"/>
            <w:vMerge/>
          </w:tcPr>
          <w:p w14:paraId="4BA93E3D" w14:textId="77777777" w:rsidR="00220AC3" w:rsidRDefault="00220AC3" w:rsidP="00082803"/>
        </w:tc>
        <w:tc>
          <w:tcPr>
            <w:tcW w:w="1705" w:type="dxa"/>
          </w:tcPr>
          <w:p w14:paraId="36C5899F" w14:textId="77777777" w:rsidR="00220AC3" w:rsidRDefault="00220AC3" w:rsidP="00082803">
            <w:pPr>
              <w:cnfStyle w:val="000000000000" w:firstRow="0" w:lastRow="0" w:firstColumn="0" w:lastColumn="0" w:oddVBand="0" w:evenVBand="0" w:oddHBand="0" w:evenHBand="0" w:firstRowFirstColumn="0" w:firstRowLastColumn="0" w:lastRowFirstColumn="0" w:lastRowLastColumn="0"/>
            </w:pPr>
            <w:r>
              <w:t>BS—human indoor</w:t>
            </w:r>
          </w:p>
        </w:tc>
        <w:tc>
          <w:tcPr>
            <w:tcW w:w="2048" w:type="dxa"/>
          </w:tcPr>
          <w:p w14:paraId="533D5BF9" w14:textId="77777777" w:rsidR="00220AC3" w:rsidRDefault="00220AC3" w:rsidP="00082803">
            <w:pPr>
              <w:cnfStyle w:val="000000000000" w:firstRow="0" w:lastRow="0" w:firstColumn="0" w:lastColumn="0" w:oddVBand="0" w:evenVBand="0" w:oddHBand="0" w:evenHBand="0" w:firstRowFirstColumn="0" w:firstRowLastColumn="0" w:lastRowFirstColumn="0" w:lastRowLastColumn="0"/>
            </w:pPr>
            <w:r>
              <w:t>TR38.901</w:t>
            </w:r>
          </w:p>
        </w:tc>
        <w:tc>
          <w:tcPr>
            <w:tcW w:w="1738" w:type="dxa"/>
          </w:tcPr>
          <w:p w14:paraId="73FE36AC" w14:textId="77777777" w:rsidR="00220AC3" w:rsidRDefault="00220AC3" w:rsidP="00082803">
            <w:pPr>
              <w:cnfStyle w:val="000000000000" w:firstRow="0" w:lastRow="0" w:firstColumn="0" w:lastColumn="0" w:oddVBand="0" w:evenVBand="0" w:oddHBand="0" w:evenHBand="0" w:firstRowFirstColumn="0" w:firstRowLastColumn="0" w:lastRowFirstColumn="0" w:lastRowLastColumn="0"/>
            </w:pPr>
            <w:r>
              <w:t>UE—human indoor</w:t>
            </w:r>
          </w:p>
        </w:tc>
        <w:tc>
          <w:tcPr>
            <w:tcW w:w="1639" w:type="dxa"/>
          </w:tcPr>
          <w:p w14:paraId="7A844ECE" w14:textId="77777777" w:rsidR="00220AC3" w:rsidRDefault="00220AC3" w:rsidP="00082803">
            <w:pPr>
              <w:cnfStyle w:val="000000000000" w:firstRow="0" w:lastRow="0" w:firstColumn="0" w:lastColumn="0" w:oddVBand="0" w:evenVBand="0" w:oddHBand="0" w:evenHBand="0" w:firstRowFirstColumn="0" w:firstRowLastColumn="0" w:lastRowFirstColumn="0" w:lastRowLastColumn="0"/>
            </w:pPr>
            <w:r>
              <w:t>TR38.901 (same formula as BS link)</w:t>
            </w:r>
          </w:p>
        </w:tc>
      </w:tr>
      <w:tr w:rsidR="00220AC3" w:rsidRPr="00BC26F0" w14:paraId="6F78855B" w14:textId="77777777" w:rsidTr="003D6D4D">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985" w:type="dxa"/>
          </w:tcPr>
          <w:p w14:paraId="0D1FA2F0" w14:textId="77777777" w:rsidR="00220AC3" w:rsidRPr="00BC26F0" w:rsidRDefault="00220AC3" w:rsidP="00082803">
            <w:pPr>
              <w:rPr>
                <w:rFonts w:cs="Arial"/>
              </w:rPr>
            </w:pPr>
            <w:proofErr w:type="spellStart"/>
            <w:r w:rsidRPr="00BC26F0">
              <w:rPr>
                <w:rFonts w:cs="Arial"/>
              </w:rPr>
              <w:t>InH</w:t>
            </w:r>
            <w:proofErr w:type="spellEnd"/>
          </w:p>
        </w:tc>
        <w:tc>
          <w:tcPr>
            <w:tcW w:w="1705" w:type="dxa"/>
          </w:tcPr>
          <w:p w14:paraId="11BA8198" w14:textId="77777777" w:rsidR="00220AC3" w:rsidRPr="00BC26F0" w:rsidRDefault="00220AC3" w:rsidP="00082803">
            <w:pPr>
              <w:cnfStyle w:val="000000100000" w:firstRow="0" w:lastRow="0" w:firstColumn="0" w:lastColumn="0" w:oddVBand="0" w:evenVBand="0" w:oddHBand="1" w:evenHBand="0" w:firstRowFirstColumn="0" w:firstRowLastColumn="0" w:lastRowFirstColumn="0" w:lastRowLastColumn="0"/>
              <w:rPr>
                <w:rFonts w:cs="Arial"/>
              </w:rPr>
            </w:pPr>
            <w:r w:rsidRPr="00BC26F0">
              <w:rPr>
                <w:rFonts w:cs="Arial"/>
              </w:rPr>
              <w:t>BS—human indoor</w:t>
            </w:r>
          </w:p>
        </w:tc>
        <w:tc>
          <w:tcPr>
            <w:tcW w:w="2048" w:type="dxa"/>
          </w:tcPr>
          <w:p w14:paraId="3B0A64BC" w14:textId="77777777" w:rsidR="00220AC3" w:rsidRPr="00BC26F0" w:rsidRDefault="00220AC3" w:rsidP="00082803">
            <w:pPr>
              <w:cnfStyle w:val="000000100000" w:firstRow="0" w:lastRow="0" w:firstColumn="0" w:lastColumn="0" w:oddVBand="0" w:evenVBand="0" w:oddHBand="1" w:evenHBand="0" w:firstRowFirstColumn="0" w:firstRowLastColumn="0" w:lastRowFirstColumn="0" w:lastRowLastColumn="0"/>
              <w:rPr>
                <w:rFonts w:cs="Arial"/>
              </w:rPr>
            </w:pPr>
            <w:r w:rsidRPr="00BC26F0">
              <w:rPr>
                <w:rFonts w:cs="Arial"/>
              </w:rPr>
              <w:t>TR38.901</w:t>
            </w:r>
          </w:p>
        </w:tc>
        <w:tc>
          <w:tcPr>
            <w:tcW w:w="1738" w:type="dxa"/>
          </w:tcPr>
          <w:p w14:paraId="18C742D6" w14:textId="77777777" w:rsidR="00220AC3" w:rsidRPr="00BC26F0" w:rsidRDefault="00220AC3" w:rsidP="00082803">
            <w:pPr>
              <w:cnfStyle w:val="000000100000" w:firstRow="0" w:lastRow="0" w:firstColumn="0" w:lastColumn="0" w:oddVBand="0" w:evenVBand="0" w:oddHBand="1" w:evenHBand="0" w:firstRowFirstColumn="0" w:firstRowLastColumn="0" w:lastRowFirstColumn="0" w:lastRowLastColumn="0"/>
              <w:rPr>
                <w:rFonts w:cs="Arial"/>
              </w:rPr>
            </w:pPr>
            <w:r w:rsidRPr="00BC26F0">
              <w:rPr>
                <w:rFonts w:cs="Arial"/>
              </w:rPr>
              <w:t>UE—human indoor</w:t>
            </w:r>
          </w:p>
        </w:tc>
        <w:tc>
          <w:tcPr>
            <w:tcW w:w="1639" w:type="dxa"/>
          </w:tcPr>
          <w:p w14:paraId="2F5BCA9C" w14:textId="77777777" w:rsidR="00220AC3" w:rsidRPr="00BC26F0" w:rsidRDefault="00220AC3" w:rsidP="00082803">
            <w:pPr>
              <w:cnfStyle w:val="000000100000" w:firstRow="0" w:lastRow="0" w:firstColumn="0" w:lastColumn="0" w:oddVBand="0" w:evenVBand="0" w:oddHBand="1" w:evenHBand="0" w:firstRowFirstColumn="0" w:firstRowLastColumn="0" w:lastRowFirstColumn="0" w:lastRowLastColumn="0"/>
              <w:rPr>
                <w:rFonts w:cs="Arial"/>
              </w:rPr>
            </w:pPr>
            <w:r w:rsidRPr="00BC26F0">
              <w:rPr>
                <w:rFonts w:cs="Arial"/>
              </w:rPr>
              <w:t>TR38.901 (same formula as BS link)</w:t>
            </w:r>
          </w:p>
        </w:tc>
      </w:tr>
    </w:tbl>
    <w:p w14:paraId="52CAFD9A" w14:textId="77777777" w:rsidR="00850B66" w:rsidRPr="00BC26F0" w:rsidRDefault="00850B66" w:rsidP="00850B66">
      <w:pPr>
        <w:pStyle w:val="BodyText"/>
        <w:rPr>
          <w:rFonts w:cs="Arial"/>
        </w:rPr>
      </w:pPr>
    </w:p>
    <w:p w14:paraId="4E7A62EF" w14:textId="00327E59" w:rsidR="00850B66" w:rsidRPr="00BC26F0" w:rsidRDefault="00850B66" w:rsidP="00850B66">
      <w:pPr>
        <w:pStyle w:val="BodyText"/>
        <w:rPr>
          <w:rFonts w:cs="Arial"/>
        </w:rPr>
      </w:pPr>
      <w:r w:rsidRPr="00BC26F0">
        <w:rPr>
          <w:rFonts w:cs="Arial"/>
        </w:rPr>
        <w:t>Note that</w:t>
      </w:r>
      <w:r w:rsidR="002F4063" w:rsidRPr="00BC26F0">
        <w:rPr>
          <w:rFonts w:cs="Arial"/>
        </w:rPr>
        <w:t xml:space="preserve"> the line-of-sight property is also affected by the </w:t>
      </w:r>
      <w:r w:rsidRPr="00BC26F0">
        <w:rPr>
          <w:rFonts w:cs="Arial"/>
        </w:rPr>
        <w:t xml:space="preserve">explicit </w:t>
      </w:r>
      <w:r w:rsidR="00ED46C6" w:rsidRPr="00BC26F0">
        <w:rPr>
          <w:rFonts w:cs="Arial"/>
        </w:rPr>
        <w:t xml:space="preserve">blockage </w:t>
      </w:r>
      <w:r w:rsidRPr="00BC26F0">
        <w:rPr>
          <w:rFonts w:cs="Arial"/>
        </w:rPr>
        <w:t xml:space="preserve">modelling </w:t>
      </w:r>
      <w:r w:rsidR="00ED46C6" w:rsidRPr="00BC26F0">
        <w:rPr>
          <w:rFonts w:cs="Arial"/>
        </w:rPr>
        <w:t xml:space="preserve">in </w:t>
      </w:r>
      <w:r w:rsidRPr="00BC26F0">
        <w:rPr>
          <w:rFonts w:cs="Arial"/>
        </w:rPr>
        <w:t>TR38.901 Section 7.6.4</w:t>
      </w:r>
      <w:r w:rsidR="002F4063" w:rsidRPr="00BC26F0">
        <w:rPr>
          <w:rFonts w:cs="Arial"/>
        </w:rPr>
        <w:t xml:space="preserve"> if it is used</w:t>
      </w:r>
      <w:r w:rsidRPr="00BC26F0">
        <w:rPr>
          <w:rFonts w:cs="Arial"/>
        </w:rPr>
        <w:t>.</w:t>
      </w:r>
    </w:p>
    <w:p w14:paraId="7DA0E738" w14:textId="01B6E824" w:rsidR="00220AC3" w:rsidRPr="00BC26F0" w:rsidRDefault="00AC3BBE" w:rsidP="00484796">
      <w:pPr>
        <w:pStyle w:val="Heading1"/>
        <w:numPr>
          <w:ilvl w:val="0"/>
          <w:numId w:val="45"/>
        </w:numPr>
        <w:ind w:left="1134" w:hanging="1134"/>
        <w:jc w:val="both"/>
        <w:rPr>
          <w:rFonts w:cs="Arial"/>
        </w:rPr>
      </w:pPr>
      <w:r w:rsidRPr="00BC26F0">
        <w:rPr>
          <w:rFonts w:cs="Arial"/>
        </w:rPr>
        <w:lastRenderedPageBreak/>
        <w:tab/>
      </w:r>
      <w:r w:rsidR="00EC475B" w:rsidRPr="00BC26F0">
        <w:rPr>
          <w:rFonts w:cs="Arial"/>
        </w:rPr>
        <w:t>Multipath</w:t>
      </w:r>
      <w:r w:rsidRPr="00BC26F0">
        <w:rPr>
          <w:rFonts w:cs="Arial"/>
        </w:rPr>
        <w:t xml:space="preserve"> Channel Modelling for Targets</w:t>
      </w:r>
    </w:p>
    <w:p w14:paraId="5A8B2AF9" w14:textId="0C7F947E" w:rsidR="00912742" w:rsidRPr="00BC26F0" w:rsidRDefault="00B73106" w:rsidP="00BC26F0">
      <w:pPr>
        <w:jc w:val="both"/>
        <w:rPr>
          <w:rFonts w:cs="Arial"/>
        </w:rPr>
      </w:pPr>
      <w:r w:rsidRPr="00BC26F0">
        <w:rPr>
          <w:rFonts w:cs="Arial"/>
        </w:rPr>
        <w:t xml:space="preserve">As seen in the presented measurements, </w:t>
      </w:r>
      <w:r w:rsidR="00C05F65">
        <w:rPr>
          <w:rFonts w:cs="Arial"/>
        </w:rPr>
        <w:t xml:space="preserve">specifically in </w:t>
      </w:r>
      <w:r w:rsidR="00C05F65">
        <w:rPr>
          <w:rFonts w:cs="Arial"/>
        </w:rPr>
        <w:fldChar w:fldCharType="begin"/>
      </w:r>
      <w:r w:rsidR="00C05F65">
        <w:rPr>
          <w:rFonts w:cs="Arial"/>
        </w:rPr>
        <w:instrText xml:space="preserve"> REF _Ref162360665 \h </w:instrText>
      </w:r>
      <w:r w:rsidR="00C05F65">
        <w:rPr>
          <w:rFonts w:cs="Arial"/>
        </w:rPr>
      </w:r>
      <w:r w:rsidR="00C05F65">
        <w:rPr>
          <w:rFonts w:cs="Arial"/>
        </w:rPr>
        <w:fldChar w:fldCharType="separate"/>
      </w:r>
      <w:r w:rsidR="00CE62FE">
        <w:t xml:space="preserve">Figure </w:t>
      </w:r>
      <w:r w:rsidR="00CE62FE">
        <w:rPr>
          <w:noProof/>
        </w:rPr>
        <w:t>6</w:t>
      </w:r>
      <w:r w:rsidR="00C05F65">
        <w:rPr>
          <w:rFonts w:cs="Arial"/>
        </w:rPr>
        <w:fldChar w:fldCharType="end"/>
      </w:r>
      <w:r w:rsidRPr="00BC26F0">
        <w:rPr>
          <w:rFonts w:cs="Arial"/>
        </w:rPr>
        <w:t>, the Tx</w:t>
      </w:r>
      <w:r w:rsidR="00DD19B1">
        <w:rPr>
          <w:rFonts w:cs="Arial"/>
        </w:rPr>
        <w:t>--target</w:t>
      </w:r>
      <w:r w:rsidRPr="00BC26F0">
        <w:rPr>
          <w:rFonts w:cs="Arial"/>
        </w:rPr>
        <w:t xml:space="preserve"> and Rx</w:t>
      </w:r>
      <w:r w:rsidR="00DD19B1">
        <w:rPr>
          <w:rFonts w:cs="Arial"/>
        </w:rPr>
        <w:t>--target</w:t>
      </w:r>
      <w:r w:rsidRPr="00BC26F0">
        <w:rPr>
          <w:rFonts w:cs="Arial"/>
        </w:rPr>
        <w:t xml:space="preserve"> links can be multipath links, including both direct propagation paths and propagation paths that include reflections on walls, or other objects.</w:t>
      </w:r>
      <w:r w:rsidR="00EC646D" w:rsidRPr="00BC26F0">
        <w:rPr>
          <w:rFonts w:cs="Arial"/>
        </w:rPr>
        <w:t xml:space="preserve">  Furthermore, to be able to sense targets, where either the Tx</w:t>
      </w:r>
      <w:r w:rsidR="00C05F65">
        <w:rPr>
          <w:rFonts w:cs="Arial"/>
        </w:rPr>
        <w:t>--target</w:t>
      </w:r>
      <w:r w:rsidR="00EC646D" w:rsidRPr="00BC26F0">
        <w:rPr>
          <w:rFonts w:cs="Arial"/>
        </w:rPr>
        <w:t xml:space="preserve"> or Rx</w:t>
      </w:r>
      <w:r w:rsidR="00C05F65">
        <w:rPr>
          <w:rFonts w:cs="Arial"/>
        </w:rPr>
        <w:t>--target</w:t>
      </w:r>
      <w:r w:rsidR="00EC646D" w:rsidRPr="00BC26F0">
        <w:rPr>
          <w:rFonts w:cs="Arial"/>
        </w:rPr>
        <w:t xml:space="preserve"> links are non-line-of-sight links, these links must include multipath propagation.</w:t>
      </w:r>
      <w:r w:rsidR="00D12218" w:rsidRPr="00BC26F0">
        <w:rPr>
          <w:rFonts w:cs="Arial"/>
        </w:rPr>
        <w:t xml:space="preserve">  </w:t>
      </w:r>
    </w:p>
    <w:p w14:paraId="56AA9457" w14:textId="1C24EDD1" w:rsidR="00BE3996" w:rsidRPr="00BC26F0" w:rsidRDefault="00BE3996" w:rsidP="00BC26F0">
      <w:pPr>
        <w:jc w:val="both"/>
        <w:rPr>
          <w:rFonts w:cs="Arial"/>
        </w:rPr>
      </w:pPr>
      <w:r>
        <w:rPr>
          <w:rFonts w:cs="Arial"/>
        </w:rPr>
        <w:t>There are two main reasons for modelling multipath propagation:</w:t>
      </w:r>
    </w:p>
    <w:p w14:paraId="575FD20A" w14:textId="5840768A" w:rsidR="00493BAB" w:rsidRPr="00C758F4" w:rsidRDefault="00912742" w:rsidP="00294EB0">
      <w:pPr>
        <w:pStyle w:val="ListParagraph"/>
        <w:numPr>
          <w:ilvl w:val="0"/>
          <w:numId w:val="47"/>
        </w:numPr>
        <w:jc w:val="both"/>
        <w:rPr>
          <w:rFonts w:ascii="Arial" w:hAnsi="Arial" w:cs="Arial"/>
          <w:sz w:val="20"/>
          <w:szCs w:val="20"/>
        </w:rPr>
      </w:pPr>
      <w:r w:rsidRPr="00C758F4">
        <w:rPr>
          <w:rFonts w:ascii="Arial" w:hAnsi="Arial" w:cs="Arial"/>
          <w:sz w:val="20"/>
          <w:szCs w:val="20"/>
        </w:rPr>
        <w:t>One</w:t>
      </w:r>
      <w:r w:rsidR="00D12218" w:rsidRPr="00C758F4">
        <w:rPr>
          <w:rFonts w:ascii="Arial" w:hAnsi="Arial" w:cs="Arial"/>
          <w:sz w:val="20"/>
          <w:szCs w:val="20"/>
        </w:rPr>
        <w:t xml:space="preserve"> reason to include multipath propagation is to avoid making </w:t>
      </w:r>
      <w:r w:rsidR="00ED2EBF" w:rsidRPr="00C758F4">
        <w:rPr>
          <w:rFonts w:ascii="Arial" w:hAnsi="Arial" w:cs="Arial"/>
          <w:sz w:val="20"/>
          <w:szCs w:val="20"/>
        </w:rPr>
        <w:t>sensing</w:t>
      </w:r>
      <w:r w:rsidR="00ED2EBF" w:rsidRPr="00C758F4">
        <w:rPr>
          <w:rFonts w:ascii="Arial" w:hAnsi="Arial" w:cs="Arial"/>
          <w:sz w:val="20"/>
          <w:szCs w:val="20"/>
          <w:lang w:val="en-US"/>
        </w:rPr>
        <w:t xml:space="preserve"> </w:t>
      </w:r>
      <w:r w:rsidR="00C05F65" w:rsidRPr="00C758F4">
        <w:rPr>
          <w:rFonts w:ascii="Arial" w:hAnsi="Arial" w:cs="Arial"/>
          <w:sz w:val="20"/>
          <w:szCs w:val="20"/>
          <w:lang w:val="en-US"/>
        </w:rPr>
        <w:t>based on the channel model</w:t>
      </w:r>
      <w:r w:rsidR="00ED2EBF" w:rsidRPr="00C758F4">
        <w:rPr>
          <w:rFonts w:ascii="Arial" w:hAnsi="Arial" w:cs="Arial"/>
          <w:sz w:val="20"/>
          <w:szCs w:val="20"/>
        </w:rPr>
        <w:t xml:space="preserve"> </w:t>
      </w:r>
      <w:r w:rsidR="007C618D" w:rsidRPr="00C758F4">
        <w:rPr>
          <w:rFonts w:ascii="Arial" w:hAnsi="Arial" w:cs="Arial"/>
          <w:sz w:val="20"/>
          <w:szCs w:val="20"/>
        </w:rPr>
        <w:t>easier than in reality</w:t>
      </w:r>
      <w:r w:rsidR="00D12218" w:rsidRPr="00C758F4">
        <w:rPr>
          <w:rFonts w:ascii="Arial" w:hAnsi="Arial" w:cs="Arial"/>
          <w:sz w:val="20"/>
          <w:szCs w:val="20"/>
        </w:rPr>
        <w:t>.  For example, if the objective of the sensing is to count the number of targets present, a channel model that only models the direct propagation path would allow for solutions where the number of identified signal paths directly corresponds to the number of targets present.  While a channel that also models multipath would mean that there is no artificial one-to-one correspondence between targets and propagation paths that can be exploited.</w:t>
      </w:r>
    </w:p>
    <w:p w14:paraId="4D7CDB02" w14:textId="1E1F9D7A" w:rsidR="00912742" w:rsidRPr="00C758F4" w:rsidRDefault="00912742" w:rsidP="00294EB0">
      <w:pPr>
        <w:pStyle w:val="ListParagraph"/>
        <w:numPr>
          <w:ilvl w:val="0"/>
          <w:numId w:val="47"/>
        </w:numPr>
        <w:jc w:val="both"/>
        <w:rPr>
          <w:rFonts w:ascii="Arial" w:hAnsi="Arial" w:cs="Arial"/>
          <w:sz w:val="20"/>
          <w:szCs w:val="20"/>
        </w:rPr>
      </w:pPr>
      <w:r w:rsidRPr="00C758F4">
        <w:rPr>
          <w:rFonts w:ascii="Arial" w:hAnsi="Arial" w:cs="Arial"/>
          <w:sz w:val="20"/>
          <w:szCs w:val="20"/>
        </w:rPr>
        <w:t xml:space="preserve">Another reason to include multipath propagation is the fact that multipath propagation can be exploited to gain additional information about the target, especially if the location of the surfaces in which the reflections happen are known.  For example, one range observation of a target is not enough to position the target, but given a second range observation and knowledge of </w:t>
      </w:r>
      <w:r w:rsidR="00C05F65" w:rsidRPr="00C758F4">
        <w:rPr>
          <w:rFonts w:ascii="Arial" w:hAnsi="Arial" w:cs="Arial"/>
          <w:sz w:val="20"/>
          <w:szCs w:val="20"/>
          <w:lang w:val="en-US"/>
        </w:rPr>
        <w:t xml:space="preserve">with </w:t>
      </w:r>
      <w:r w:rsidRPr="00C758F4">
        <w:rPr>
          <w:rFonts w:ascii="Arial" w:hAnsi="Arial" w:cs="Arial"/>
          <w:sz w:val="20"/>
          <w:szCs w:val="20"/>
        </w:rPr>
        <w:t xml:space="preserve">which reflective surface it has interacted, the 2D position can be obtained, at least under ideal circumstances. </w:t>
      </w:r>
    </w:p>
    <w:p w14:paraId="3339E0AA" w14:textId="5D1D551F" w:rsidR="00D12218" w:rsidRPr="00BC26F0" w:rsidRDefault="00D12218" w:rsidP="00BC26F0">
      <w:pPr>
        <w:jc w:val="both"/>
        <w:rPr>
          <w:rFonts w:cs="Arial"/>
        </w:rPr>
      </w:pPr>
      <w:r w:rsidRPr="00BC26F0">
        <w:rPr>
          <w:rFonts w:cs="Arial"/>
        </w:rPr>
        <w:t>There are two ways to model multipath:</w:t>
      </w:r>
    </w:p>
    <w:p w14:paraId="3A1C9F74" w14:textId="0DEFA9AA" w:rsidR="00D12218" w:rsidRPr="00BC26F0" w:rsidRDefault="00D12218" w:rsidP="00BC26F0">
      <w:pPr>
        <w:pStyle w:val="ListParagraph"/>
        <w:numPr>
          <w:ilvl w:val="0"/>
          <w:numId w:val="44"/>
        </w:numPr>
        <w:jc w:val="both"/>
        <w:rPr>
          <w:rFonts w:ascii="Arial" w:hAnsi="Arial" w:cs="Arial"/>
          <w:sz w:val="20"/>
          <w:szCs w:val="20"/>
        </w:rPr>
      </w:pPr>
      <w:r w:rsidRPr="00BC26F0">
        <w:rPr>
          <w:rFonts w:ascii="Arial" w:hAnsi="Arial" w:cs="Arial"/>
          <w:sz w:val="20"/>
          <w:szCs w:val="20"/>
          <w:lang w:val="en-US"/>
        </w:rPr>
        <w:t>Stochastically, which is what TR38.901 does for the BS—UT links.</w:t>
      </w:r>
    </w:p>
    <w:p w14:paraId="1B5C106B" w14:textId="01200C68" w:rsidR="00D12218" w:rsidRPr="00BC26F0" w:rsidRDefault="00D12218" w:rsidP="00BC26F0">
      <w:pPr>
        <w:pStyle w:val="ListParagraph"/>
        <w:numPr>
          <w:ilvl w:val="0"/>
          <w:numId w:val="44"/>
        </w:numPr>
        <w:jc w:val="both"/>
        <w:rPr>
          <w:rFonts w:ascii="Arial" w:hAnsi="Arial" w:cs="Arial"/>
          <w:sz w:val="20"/>
          <w:szCs w:val="20"/>
        </w:rPr>
      </w:pPr>
      <w:r w:rsidRPr="00BC26F0">
        <w:rPr>
          <w:rFonts w:ascii="Arial" w:hAnsi="Arial" w:cs="Arial"/>
          <w:sz w:val="20"/>
          <w:szCs w:val="20"/>
          <w:lang w:val="en-US"/>
        </w:rPr>
        <w:t>Geometrically, which would involve modelling reflections of the target in surfaces in a physically consistent way.</w:t>
      </w:r>
    </w:p>
    <w:p w14:paraId="27CB148C" w14:textId="36D8612C" w:rsidR="00D12218" w:rsidRPr="00BC26F0" w:rsidRDefault="00D12218" w:rsidP="00CD2779">
      <w:pPr>
        <w:spacing w:before="240"/>
        <w:jc w:val="both"/>
        <w:rPr>
          <w:rFonts w:cs="Arial"/>
          <w:szCs w:val="20"/>
        </w:rPr>
      </w:pPr>
      <w:r>
        <w:t xml:space="preserve">While stochastic modelling can be made simple, it </w:t>
      </w:r>
      <w:r w:rsidR="00912742" w:rsidRPr="00BC26F0">
        <w:rPr>
          <w:rFonts w:cs="Arial"/>
          <w:szCs w:val="20"/>
        </w:rPr>
        <w:t xml:space="preserve">only covers the first reason </w:t>
      </w:r>
      <w:r w:rsidR="00C05F65">
        <w:rPr>
          <w:rFonts w:cs="Arial"/>
          <w:szCs w:val="20"/>
        </w:rPr>
        <w:t>(A above)</w:t>
      </w:r>
      <w:r w:rsidR="00912742" w:rsidRPr="00BC26F0">
        <w:rPr>
          <w:rFonts w:cs="Arial"/>
          <w:szCs w:val="20"/>
        </w:rPr>
        <w:t xml:space="preserve"> to model multipath propagation, </w:t>
      </w:r>
      <w:proofErr w:type="gramStart"/>
      <w:r w:rsidR="00912742" w:rsidRPr="00BC26F0">
        <w:rPr>
          <w:rFonts w:cs="Arial"/>
          <w:szCs w:val="20"/>
        </w:rPr>
        <w:t>namely</w:t>
      </w:r>
      <w:proofErr w:type="gramEnd"/>
      <w:r w:rsidR="00912742" w:rsidRPr="00BC26F0">
        <w:rPr>
          <w:rFonts w:cs="Arial"/>
          <w:szCs w:val="20"/>
        </w:rPr>
        <w:t xml:space="preserve"> to ensure that the channel is</w:t>
      </w:r>
      <w:r w:rsidR="00ED2EBF">
        <w:rPr>
          <w:rFonts w:cs="Arial"/>
          <w:szCs w:val="20"/>
        </w:rPr>
        <w:t xml:space="preserve"> not</w:t>
      </w:r>
      <w:r w:rsidR="00912742" w:rsidRPr="00BC26F0">
        <w:rPr>
          <w:rFonts w:cs="Arial"/>
          <w:szCs w:val="20"/>
        </w:rPr>
        <w:t xml:space="preserve"> overly simplistic and sensing is made easier than what can be expected in reality.</w:t>
      </w:r>
    </w:p>
    <w:p w14:paraId="5A7D5C6F" w14:textId="1C1EC8D6" w:rsidR="00912742" w:rsidRPr="00BC26F0" w:rsidRDefault="00912742" w:rsidP="00BC26F0">
      <w:pPr>
        <w:jc w:val="both"/>
        <w:rPr>
          <w:rFonts w:cs="Arial"/>
          <w:szCs w:val="20"/>
        </w:rPr>
      </w:pPr>
      <w:r w:rsidRPr="00BC26F0">
        <w:rPr>
          <w:rFonts w:cs="Arial"/>
          <w:szCs w:val="20"/>
        </w:rPr>
        <w:t xml:space="preserve">Geometrical modelling, on the contrary, is difficult to make consistent with all laws of physics. But a successful geometric modelling of the multipath propagation would cover both reasons for modelling multipath propagation: both the added difficulty </w:t>
      </w:r>
      <w:r w:rsidR="000328C9">
        <w:rPr>
          <w:rFonts w:cs="Arial"/>
          <w:szCs w:val="20"/>
        </w:rPr>
        <w:t>that</w:t>
      </w:r>
      <w:r w:rsidRPr="00BC26F0">
        <w:rPr>
          <w:rFonts w:cs="Arial"/>
          <w:szCs w:val="20"/>
        </w:rPr>
        <w:t xml:space="preserve"> additional paths </w:t>
      </w:r>
      <w:r w:rsidR="000328C9">
        <w:rPr>
          <w:rFonts w:cs="Arial"/>
          <w:szCs w:val="20"/>
        </w:rPr>
        <w:t>cause sensing algorithms</w:t>
      </w:r>
      <w:r w:rsidR="00294EB0" w:rsidRPr="00BC26F0">
        <w:rPr>
          <w:rFonts w:cs="Arial"/>
          <w:szCs w:val="20"/>
        </w:rPr>
        <w:t xml:space="preserve"> </w:t>
      </w:r>
      <w:r w:rsidR="00294EB0">
        <w:rPr>
          <w:rFonts w:cs="Arial"/>
          <w:szCs w:val="20"/>
        </w:rPr>
        <w:t>(A above)</w:t>
      </w:r>
      <w:r w:rsidR="000328C9">
        <w:rPr>
          <w:rFonts w:cs="Arial"/>
          <w:szCs w:val="20"/>
        </w:rPr>
        <w:t xml:space="preserve"> </w:t>
      </w:r>
      <w:r w:rsidRPr="00BC26F0">
        <w:rPr>
          <w:rFonts w:cs="Arial"/>
          <w:szCs w:val="20"/>
        </w:rPr>
        <w:t>and the possibility to evaluate sensing algorithms that exploit multipath propagation to obtain additional information about the target</w:t>
      </w:r>
      <w:r w:rsidR="00294EB0">
        <w:rPr>
          <w:rFonts w:cs="Arial"/>
          <w:szCs w:val="20"/>
        </w:rPr>
        <w:t xml:space="preserve"> (B above)</w:t>
      </w:r>
      <w:r w:rsidRPr="00BC26F0">
        <w:rPr>
          <w:rFonts w:cs="Arial"/>
          <w:szCs w:val="20"/>
        </w:rPr>
        <w:t>.</w:t>
      </w:r>
    </w:p>
    <w:p w14:paraId="1209B6E2" w14:textId="2CC9D9E4" w:rsidR="00493BAB" w:rsidRPr="00BC26F0" w:rsidRDefault="00493BAB" w:rsidP="00CC191B">
      <w:pPr>
        <w:pStyle w:val="Proposal"/>
        <w:numPr>
          <w:ilvl w:val="0"/>
          <w:numId w:val="3"/>
        </w:numPr>
        <w:tabs>
          <w:tab w:val="clear" w:pos="3288"/>
        </w:tabs>
        <w:ind w:left="1701" w:hanging="1701"/>
        <w:rPr>
          <w:rFonts w:cs="Arial"/>
          <w:szCs w:val="20"/>
        </w:rPr>
      </w:pPr>
      <w:bookmarkStart w:id="33" w:name="_Toc163228138"/>
      <w:r w:rsidRPr="00BC26F0">
        <w:rPr>
          <w:rFonts w:cs="Arial"/>
          <w:szCs w:val="20"/>
        </w:rPr>
        <w:t>NLOS propagation for the BS</w:t>
      </w:r>
      <w:r w:rsidR="00531A34">
        <w:rPr>
          <w:rFonts w:cs="Arial"/>
          <w:szCs w:val="20"/>
        </w:rPr>
        <w:t>--target</w:t>
      </w:r>
      <w:r w:rsidRPr="00BC26F0">
        <w:rPr>
          <w:rFonts w:cs="Arial"/>
          <w:szCs w:val="20"/>
        </w:rPr>
        <w:t xml:space="preserve"> link and UE</w:t>
      </w:r>
      <w:r w:rsidR="00531A34">
        <w:rPr>
          <w:rFonts w:cs="Arial"/>
          <w:szCs w:val="20"/>
        </w:rPr>
        <w:t>--target</w:t>
      </w:r>
      <w:r w:rsidRPr="00BC26F0">
        <w:rPr>
          <w:rFonts w:cs="Arial"/>
          <w:szCs w:val="20"/>
        </w:rPr>
        <w:t xml:space="preserve"> link should also be modelled since sensing targets can lack LOS links.</w:t>
      </w:r>
      <w:bookmarkEnd w:id="33"/>
    </w:p>
    <w:p w14:paraId="76B99126" w14:textId="70A26FD5" w:rsidR="00493BAB" w:rsidRPr="00D56EA5" w:rsidRDefault="00493BAB" w:rsidP="00D56EA5">
      <w:pPr>
        <w:pStyle w:val="Observation"/>
      </w:pPr>
      <w:bookmarkStart w:id="34" w:name="_Toc163228129"/>
      <w:r w:rsidRPr="00BC26F0">
        <w:rPr>
          <w:rFonts w:cs="Arial"/>
          <w:szCs w:val="20"/>
        </w:rPr>
        <w:t xml:space="preserve">Multipath in the </w:t>
      </w:r>
      <w:r w:rsidR="00EC646D" w:rsidRPr="00BC26F0">
        <w:rPr>
          <w:rFonts w:cs="Arial"/>
          <w:szCs w:val="20"/>
        </w:rPr>
        <w:t>Tx</w:t>
      </w:r>
      <w:r w:rsidRPr="00BC26F0">
        <w:rPr>
          <w:rFonts w:cs="Arial"/>
          <w:szCs w:val="20"/>
        </w:rPr>
        <w:t xml:space="preserve"> link and </w:t>
      </w:r>
      <w:r w:rsidR="00EC646D" w:rsidRPr="00BC26F0">
        <w:rPr>
          <w:rFonts w:cs="Arial"/>
          <w:szCs w:val="20"/>
        </w:rPr>
        <w:t>Rx</w:t>
      </w:r>
      <w:r w:rsidRPr="00BC26F0">
        <w:rPr>
          <w:rFonts w:cs="Arial"/>
          <w:szCs w:val="20"/>
        </w:rPr>
        <w:t xml:space="preserve"> link can be modelled both deterministically and stochastically.</w:t>
      </w:r>
      <w:bookmarkEnd w:id="34"/>
    </w:p>
    <w:p w14:paraId="66ADB373" w14:textId="43FE784A" w:rsidR="00220AC3" w:rsidRPr="00BC26F0" w:rsidRDefault="00912742" w:rsidP="00BC26F0">
      <w:pPr>
        <w:jc w:val="both"/>
        <w:rPr>
          <w:rFonts w:cs="Arial"/>
          <w:szCs w:val="20"/>
        </w:rPr>
      </w:pPr>
      <w:r w:rsidRPr="00BC26F0">
        <w:rPr>
          <w:rFonts w:cs="Arial"/>
          <w:szCs w:val="20"/>
        </w:rPr>
        <w:t xml:space="preserve">Some difficulties when modelling multipath propagation geometrically </w:t>
      </w:r>
      <w:r w:rsidR="00535FB6" w:rsidRPr="00BC26F0">
        <w:rPr>
          <w:rFonts w:cs="Arial"/>
          <w:szCs w:val="20"/>
        </w:rPr>
        <w:t>are listed below:</w:t>
      </w:r>
    </w:p>
    <w:p w14:paraId="5C2794CA" w14:textId="1CCCCE3F" w:rsidR="00D559C9" w:rsidRPr="00BC26F0" w:rsidRDefault="00D559C9" w:rsidP="00BC26F0">
      <w:pPr>
        <w:pStyle w:val="ListParagraph"/>
        <w:numPr>
          <w:ilvl w:val="0"/>
          <w:numId w:val="43"/>
        </w:numPr>
        <w:jc w:val="both"/>
        <w:rPr>
          <w:rFonts w:ascii="Arial" w:hAnsi="Arial" w:cs="Arial"/>
          <w:sz w:val="20"/>
          <w:szCs w:val="20"/>
        </w:rPr>
      </w:pPr>
      <w:r w:rsidRPr="00BC26F0">
        <w:rPr>
          <w:rFonts w:ascii="Arial" w:hAnsi="Arial" w:cs="Arial"/>
          <w:sz w:val="20"/>
          <w:szCs w:val="20"/>
          <w:lang w:val="en-US"/>
        </w:rPr>
        <w:t xml:space="preserve">The reflectivity of a surface depends on the material, </w:t>
      </w:r>
      <w:proofErr w:type="gramStart"/>
      <w:r w:rsidRPr="00BC26F0">
        <w:rPr>
          <w:rFonts w:ascii="Arial" w:hAnsi="Arial" w:cs="Arial"/>
          <w:sz w:val="20"/>
          <w:szCs w:val="20"/>
          <w:lang w:val="en-US"/>
        </w:rPr>
        <w:t>frequency</w:t>
      </w:r>
      <w:proofErr w:type="gramEnd"/>
      <w:r w:rsidRPr="00BC26F0">
        <w:rPr>
          <w:rFonts w:ascii="Arial" w:hAnsi="Arial" w:cs="Arial"/>
          <w:sz w:val="20"/>
          <w:szCs w:val="20"/>
          <w:lang w:val="en-US"/>
        </w:rPr>
        <w:t xml:space="preserve"> and incidence angle.</w:t>
      </w:r>
    </w:p>
    <w:p w14:paraId="49B0F4F3" w14:textId="327F63E2" w:rsidR="00535FB6" w:rsidRPr="00BC26F0" w:rsidRDefault="00D559C9" w:rsidP="00BC26F0">
      <w:pPr>
        <w:pStyle w:val="ListParagraph"/>
        <w:numPr>
          <w:ilvl w:val="0"/>
          <w:numId w:val="43"/>
        </w:numPr>
        <w:jc w:val="both"/>
        <w:rPr>
          <w:rFonts w:ascii="Arial" w:hAnsi="Arial" w:cs="Arial"/>
          <w:sz w:val="20"/>
          <w:szCs w:val="20"/>
        </w:rPr>
      </w:pPr>
      <w:r w:rsidRPr="00BC26F0">
        <w:rPr>
          <w:rFonts w:ascii="Arial" w:hAnsi="Arial" w:cs="Arial"/>
          <w:sz w:val="20"/>
          <w:szCs w:val="20"/>
          <w:lang w:val="en-US"/>
        </w:rPr>
        <w:t>Size of surface in relation to propagation distance affects the reflectivity.</w:t>
      </w:r>
    </w:p>
    <w:p w14:paraId="4C39EC76" w14:textId="40306197" w:rsidR="00D559C9" w:rsidRPr="00BC26F0" w:rsidRDefault="00D559C9" w:rsidP="00BC26F0">
      <w:pPr>
        <w:pStyle w:val="ListParagraph"/>
        <w:numPr>
          <w:ilvl w:val="0"/>
          <w:numId w:val="43"/>
        </w:numPr>
        <w:jc w:val="both"/>
        <w:rPr>
          <w:rFonts w:ascii="Arial" w:hAnsi="Arial" w:cs="Arial"/>
          <w:sz w:val="20"/>
          <w:szCs w:val="20"/>
        </w:rPr>
      </w:pPr>
      <w:r w:rsidRPr="00BC26F0">
        <w:rPr>
          <w:rFonts w:ascii="Arial" w:hAnsi="Arial" w:cs="Arial"/>
          <w:sz w:val="20"/>
          <w:szCs w:val="20"/>
          <w:lang w:val="en-US"/>
        </w:rPr>
        <w:t>The nature of the reflection continuously transitions from specular reflection to a diffuse scattering as the surface is moved further away from the signal source and the receiver.</w:t>
      </w:r>
    </w:p>
    <w:p w14:paraId="0CDBE4B9" w14:textId="3F22BB7C" w:rsidR="00D559C9" w:rsidRPr="00BC26F0" w:rsidRDefault="00D559C9" w:rsidP="00BC26F0">
      <w:pPr>
        <w:pStyle w:val="ListParagraph"/>
        <w:numPr>
          <w:ilvl w:val="0"/>
          <w:numId w:val="43"/>
        </w:numPr>
        <w:jc w:val="both"/>
        <w:rPr>
          <w:rFonts w:ascii="Arial" w:hAnsi="Arial" w:cs="Arial"/>
          <w:sz w:val="20"/>
          <w:szCs w:val="20"/>
        </w:rPr>
      </w:pPr>
      <w:r w:rsidRPr="00BC26F0">
        <w:rPr>
          <w:rFonts w:ascii="Arial" w:hAnsi="Arial" w:cs="Arial"/>
          <w:sz w:val="20"/>
          <w:szCs w:val="20"/>
          <w:lang w:val="en-US"/>
        </w:rPr>
        <w:t>Diffuse scattering off the surface occurs also when the reflection point is outside the surface area.</w:t>
      </w:r>
    </w:p>
    <w:p w14:paraId="7E77AD33" w14:textId="7CB616FD" w:rsidR="00D559C9" w:rsidRPr="00BC26F0" w:rsidRDefault="00D559C9" w:rsidP="00BC26F0">
      <w:pPr>
        <w:pStyle w:val="ListParagraph"/>
        <w:numPr>
          <w:ilvl w:val="0"/>
          <w:numId w:val="43"/>
        </w:numPr>
        <w:jc w:val="both"/>
        <w:rPr>
          <w:rFonts w:ascii="Arial" w:hAnsi="Arial" w:cs="Arial"/>
          <w:sz w:val="20"/>
          <w:szCs w:val="20"/>
        </w:rPr>
      </w:pPr>
      <w:r w:rsidRPr="00BC26F0">
        <w:rPr>
          <w:rFonts w:ascii="Arial" w:hAnsi="Arial" w:cs="Arial"/>
          <w:sz w:val="20"/>
          <w:szCs w:val="20"/>
          <w:lang w:val="en-US"/>
        </w:rPr>
        <w:t>Computing the reflection points of a path with multiple reflections becomes more computationally heavy the more reflections are included.</w:t>
      </w:r>
    </w:p>
    <w:p w14:paraId="7FAF2EDA" w14:textId="17707C15" w:rsidR="007B468B" w:rsidRDefault="00A13462" w:rsidP="00B919C2">
      <w:pPr>
        <w:spacing w:before="240"/>
        <w:jc w:val="both"/>
      </w:pPr>
      <w:r w:rsidRPr="00BC26F0">
        <w:rPr>
          <w:rFonts w:cs="Arial"/>
          <w:szCs w:val="20"/>
        </w:rPr>
        <w:t xml:space="preserve">The common approach to geometric multipath modelling is raytracing, which is a method that in its most advanced form aims at modelling all these physical phenomena.  The drawback of advanced </w:t>
      </w:r>
      <w:proofErr w:type="gramStart"/>
      <w:r w:rsidRPr="00BC26F0">
        <w:rPr>
          <w:rFonts w:cs="Arial"/>
          <w:szCs w:val="20"/>
        </w:rPr>
        <w:t>ray-tracing</w:t>
      </w:r>
      <w:proofErr w:type="gramEnd"/>
      <w:r w:rsidRPr="00BC26F0">
        <w:rPr>
          <w:rFonts w:cs="Arial"/>
          <w:szCs w:val="20"/>
        </w:rPr>
        <w:t xml:space="preserve"> is its computational complexity and the many heuristics that are employed to keep computational complexity at bay.  Due to its inherent complexity, raytracing is not feasible to fully specify, which makes one implementation of raytracing impossible to reimplement and results</w:t>
      </w:r>
      <w:r w:rsidR="00143A68" w:rsidRPr="00BC26F0">
        <w:rPr>
          <w:rFonts w:cs="Arial"/>
          <w:szCs w:val="20"/>
        </w:rPr>
        <w:t xml:space="preserve"> obtained from raytracing</w:t>
      </w:r>
      <w:r w:rsidRPr="00BC26F0">
        <w:rPr>
          <w:rFonts w:cs="Arial"/>
          <w:szCs w:val="20"/>
        </w:rPr>
        <w:t xml:space="preserve"> difficult to compa</w:t>
      </w:r>
      <w:r w:rsidR="00143A68" w:rsidRPr="00BC26F0">
        <w:rPr>
          <w:rFonts w:cs="Arial"/>
          <w:szCs w:val="20"/>
        </w:rPr>
        <w:t>r</w:t>
      </w:r>
      <w:r w:rsidRPr="00BC26F0">
        <w:rPr>
          <w:rFonts w:cs="Arial"/>
          <w:szCs w:val="20"/>
        </w:rPr>
        <w:t>e</w:t>
      </w:r>
      <w:r w:rsidR="00143A68" w:rsidRPr="00BC26F0">
        <w:rPr>
          <w:rFonts w:cs="Arial"/>
          <w:szCs w:val="20"/>
        </w:rPr>
        <w:t xml:space="preserve"> and assess</w:t>
      </w:r>
      <w:r w:rsidRPr="00BC26F0">
        <w:rPr>
          <w:rFonts w:cs="Arial"/>
          <w:szCs w:val="20"/>
        </w:rPr>
        <w:t xml:space="preserve">. </w:t>
      </w:r>
      <w:r w:rsidR="00B919C2">
        <w:rPr>
          <w:rFonts w:cs="Arial"/>
          <w:szCs w:val="20"/>
        </w:rPr>
        <w:t xml:space="preserve">Adopting a </w:t>
      </w:r>
      <w:proofErr w:type="gramStart"/>
      <w:r w:rsidR="00B919C2">
        <w:rPr>
          <w:rFonts w:cs="Arial"/>
          <w:szCs w:val="20"/>
        </w:rPr>
        <w:t>low-complexity</w:t>
      </w:r>
      <w:proofErr w:type="gramEnd"/>
      <w:r w:rsidR="00B919C2">
        <w:rPr>
          <w:rFonts w:cs="Arial"/>
          <w:szCs w:val="20"/>
        </w:rPr>
        <w:t xml:space="preserve"> scattering model, such as the one presented in [5] and [6], </w:t>
      </w:r>
      <w:r w:rsidR="00B919C2">
        <w:rPr>
          <w:rFonts w:cs="Arial"/>
          <w:szCs w:val="20"/>
        </w:rPr>
        <w:lastRenderedPageBreak/>
        <w:t>and modelling geometrical reflections in a consistent, simplified way, for example by limiting the number of reflections per path to one, might make geometrical modelling of multipath propagation feasible to specify.</w:t>
      </w:r>
    </w:p>
    <w:p w14:paraId="5865F35D" w14:textId="1C67542C" w:rsidR="00A87269" w:rsidRDefault="00A87269" w:rsidP="00220AC3">
      <w:pPr>
        <w:pStyle w:val="Observation"/>
      </w:pPr>
      <w:bookmarkStart w:id="35" w:name="_Toc163228130"/>
      <w:r>
        <w:t xml:space="preserve">Excessive use of deterministic components, for example in advanced </w:t>
      </w:r>
      <w:proofErr w:type="gramStart"/>
      <w:r>
        <w:t>ray-tracing</w:t>
      </w:r>
      <w:proofErr w:type="gramEnd"/>
      <w:r>
        <w:t>, is not feasible to fully specify within 3GPP</w:t>
      </w:r>
      <w:r w:rsidR="00027A9A">
        <w:t xml:space="preserve"> and should therefore be avoided</w:t>
      </w:r>
      <w:r>
        <w:t>.</w:t>
      </w:r>
      <w:bookmarkEnd w:id="35"/>
    </w:p>
    <w:p w14:paraId="4C580600" w14:textId="102D1D8F" w:rsidR="00220AC3" w:rsidRDefault="00A87269" w:rsidP="00CC191B">
      <w:pPr>
        <w:pStyle w:val="Proposal"/>
        <w:numPr>
          <w:ilvl w:val="0"/>
          <w:numId w:val="3"/>
        </w:numPr>
        <w:tabs>
          <w:tab w:val="clear" w:pos="3288"/>
        </w:tabs>
        <w:ind w:left="1701" w:hanging="1701"/>
      </w:pPr>
      <w:bookmarkStart w:id="36" w:name="_Toc163228139"/>
      <w:r>
        <w:t>T</w:t>
      </w:r>
      <w:r w:rsidRPr="005852AD">
        <w:t xml:space="preserve">he </w:t>
      </w:r>
      <w:r>
        <w:t xml:space="preserve">multipath modelling of the BS and UE links </w:t>
      </w:r>
      <w:r w:rsidRPr="005852AD">
        <w:t>should be fully specified and sufficiently simple to implement</w:t>
      </w:r>
      <w:r w:rsidR="001F4495">
        <w:t>, still capture all aspects of the channel that are relevant for sensing evaluations</w:t>
      </w:r>
      <w:r w:rsidRPr="005852AD">
        <w:t>.</w:t>
      </w:r>
      <w:bookmarkEnd w:id="36"/>
    </w:p>
    <w:p w14:paraId="090321CF" w14:textId="7EB51F4C" w:rsidR="004E5F5D" w:rsidRDefault="004E5F5D" w:rsidP="00484796">
      <w:pPr>
        <w:pStyle w:val="Heading1"/>
        <w:numPr>
          <w:ilvl w:val="0"/>
          <w:numId w:val="45"/>
        </w:numPr>
        <w:ind w:left="1134" w:hanging="1134"/>
        <w:jc w:val="both"/>
      </w:pPr>
      <w:r>
        <w:tab/>
        <w:t>Radar Cross-Section</w:t>
      </w:r>
    </w:p>
    <w:p w14:paraId="779EBF17" w14:textId="6955ECB9" w:rsidR="00691D5A" w:rsidRDefault="00430C5E" w:rsidP="00BC26F0">
      <w:pPr>
        <w:jc w:val="both"/>
        <w:rPr>
          <w:lang w:eastAsia="ja-JP"/>
        </w:rPr>
      </w:pPr>
      <w:r>
        <w:rPr>
          <w:lang w:val="en-GB" w:eastAsia="ja-JP"/>
        </w:rPr>
        <w:t xml:space="preserve">The radar cross-section is a measure of how much of the incident energy that is scattered in different directions, given an incidence angle.  The radar cross-section is often generalized to also include the effect of the scattering on signal phase and polarization.  </w:t>
      </w:r>
      <w:r w:rsidRPr="00F16993">
        <w:rPr>
          <w:lang w:eastAsia="ja-JP"/>
        </w:rPr>
        <w:t>This is done in</w:t>
      </w:r>
      <w:r w:rsidR="00F16993">
        <w:rPr>
          <w:lang w:eastAsia="ja-JP"/>
        </w:rPr>
        <w:t>, for example,</w:t>
      </w:r>
      <w:r w:rsidRPr="00F16993">
        <w:rPr>
          <w:lang w:eastAsia="ja-JP"/>
        </w:rPr>
        <w:t xml:space="preserve"> [</w:t>
      </w:r>
      <w:r w:rsidR="00F16993">
        <w:rPr>
          <w:lang w:eastAsia="ja-JP"/>
        </w:rPr>
        <w:t>7</w:t>
      </w:r>
      <w:r w:rsidRPr="00F16993">
        <w:rPr>
          <w:lang w:eastAsia="ja-JP"/>
        </w:rPr>
        <w:t>, eq. 3-8</w:t>
      </w:r>
      <w:r w:rsidR="00F16993" w:rsidRPr="00F16993">
        <w:rPr>
          <w:lang w:eastAsia="ja-JP"/>
        </w:rPr>
        <w:t>] where the radar cross-s</w:t>
      </w:r>
      <w:r w:rsidR="00F16993">
        <w:rPr>
          <w:lang w:eastAsia="ja-JP"/>
        </w:rPr>
        <w:t xml:space="preserve">ection is given as the following 2-dimensional complex-valued matrix that is a function of four angles: the incidence azimuth and zenith angles and the scattering azimuth and zenith angles. </w:t>
      </w:r>
    </w:p>
    <w:p w14:paraId="74C5DF04" w14:textId="6005544D" w:rsidR="00430C5E" w:rsidRPr="00BE3848" w:rsidRDefault="00000000" w:rsidP="00BE3848">
      <w:pPr>
        <w:jc w:val="center"/>
        <w:rPr>
          <w:rFonts w:eastAsiaTheme="minorEastAsia"/>
          <w:lang w:eastAsia="zh-CN"/>
        </w:rPr>
      </w:pPr>
      <m:oMathPara>
        <m:oMath>
          <m:d>
            <m:dPr>
              <m:ctrlPr>
                <w:rPr>
                  <w:rFonts w:ascii="Cambria Math" w:eastAsiaTheme="minorEastAsia" w:hAnsi="Cambria Math"/>
                  <w:i/>
                  <w:lang w:eastAsia="zh-CN"/>
                </w:rPr>
              </m:ctrlPr>
            </m:dPr>
            <m:e>
              <m:m>
                <m:mPr>
                  <m:mcs>
                    <m:mc>
                      <m:mcPr>
                        <m:count m:val="2"/>
                        <m:mcJc m:val="center"/>
                      </m:mcPr>
                    </m:mc>
                  </m:mcs>
                  <m:ctrlPr>
                    <w:rPr>
                      <w:rFonts w:ascii="Cambria Math" w:eastAsiaTheme="minorEastAsia" w:hAnsi="Cambria Math"/>
                      <w:i/>
                      <w:lang w:eastAsia="zh-CN"/>
                    </w:rPr>
                  </m:ctrlPr>
                </m:mPr>
                <m:mr>
                  <m:e>
                    <m:sSup>
                      <m:sSupPr>
                        <m:ctrlPr>
                          <w:rPr>
                            <w:rFonts w:ascii="Cambria Math" w:eastAsiaTheme="minorEastAsia" w:hAnsi="Cambria Math"/>
                            <w:i/>
                            <w:lang w:eastAsia="zh-CN"/>
                          </w:rPr>
                        </m:ctrlPr>
                      </m:sSupPr>
                      <m:e>
                        <m:r>
                          <w:rPr>
                            <w:rFonts w:ascii="Cambria Math" w:eastAsiaTheme="minorEastAsia" w:hAnsi="Cambria Math"/>
                            <w:lang w:eastAsia="zh-CN"/>
                          </w:rPr>
                          <m:t>σ</m:t>
                        </m:r>
                      </m:e>
                      <m:sup>
                        <m:r>
                          <w:rPr>
                            <w:rFonts w:ascii="Cambria Math" w:eastAsiaTheme="minorEastAsia" w:hAnsi="Cambria Math"/>
                            <w:lang w:eastAsia="zh-CN"/>
                          </w:rPr>
                          <m:t>θθ</m:t>
                        </m:r>
                      </m:sup>
                    </m:sSup>
                    <m:d>
                      <m:dPr>
                        <m:ctrlPr>
                          <w:rPr>
                            <w:rFonts w:ascii="Cambria Math" w:eastAsiaTheme="minorEastAsia" w:hAnsi="Cambria Math"/>
                            <w:i/>
                            <w:lang w:eastAsia="zh-CN"/>
                          </w:rPr>
                        </m:ctrlPr>
                      </m:dPr>
                      <m:e>
                        <m:sSup>
                          <m:sSupPr>
                            <m:ctrlPr>
                              <w:rPr>
                                <w:rFonts w:ascii="Cambria Math" w:eastAsiaTheme="minorEastAsia" w:hAnsi="Cambria Math"/>
                                <w:i/>
                                <w:lang w:eastAsia="zh-CN"/>
                              </w:rPr>
                            </m:ctrlPr>
                          </m:sSupPr>
                          <m:e>
                            <m:r>
                              <w:rPr>
                                <w:rFonts w:ascii="Cambria Math" w:eastAsiaTheme="minorEastAsia" w:hAnsi="Cambria Math"/>
                                <w:lang w:eastAsia="zh-CN"/>
                              </w:rPr>
                              <m:t>θ</m:t>
                            </m:r>
                          </m:e>
                          <m:sup>
                            <m:r>
                              <w:rPr>
                                <w:rFonts w:ascii="Cambria Math" w:eastAsiaTheme="minorEastAsia" w:hAnsi="Cambria Math"/>
                                <w:lang w:eastAsia="zh-CN"/>
                              </w:rPr>
                              <m:t>out</m:t>
                            </m:r>
                          </m:sup>
                        </m:sSup>
                        <m:r>
                          <w:rPr>
                            <w:rFonts w:ascii="Cambria Math" w:eastAsiaTheme="minorEastAsia" w:hAnsi="Cambria Math"/>
                            <w:lang w:eastAsia="zh-CN"/>
                          </w:rPr>
                          <m:t xml:space="preserve">, </m:t>
                        </m:r>
                        <m:sSup>
                          <m:sSupPr>
                            <m:ctrlPr>
                              <w:rPr>
                                <w:rFonts w:ascii="Cambria Math" w:eastAsiaTheme="minorEastAsia" w:hAnsi="Cambria Math"/>
                                <w:i/>
                                <w:lang w:eastAsia="zh-CN"/>
                              </w:rPr>
                            </m:ctrlPr>
                          </m:sSupPr>
                          <m:e>
                            <m:r>
                              <w:rPr>
                                <w:rFonts w:ascii="Cambria Math" w:eastAsiaTheme="minorEastAsia" w:hAnsi="Cambria Math"/>
                                <w:lang w:eastAsia="zh-CN"/>
                              </w:rPr>
                              <m:t>ϕ</m:t>
                            </m:r>
                          </m:e>
                          <m:sup>
                            <m:r>
                              <w:rPr>
                                <w:rFonts w:ascii="Cambria Math" w:eastAsiaTheme="minorEastAsia" w:hAnsi="Cambria Math"/>
                                <w:lang w:eastAsia="zh-CN"/>
                              </w:rPr>
                              <m:t>out</m:t>
                            </m:r>
                          </m:sup>
                        </m:sSup>
                        <m:r>
                          <w:rPr>
                            <w:rFonts w:ascii="Cambria Math" w:eastAsiaTheme="minorEastAsia" w:hAnsi="Cambria Math"/>
                            <w:lang w:eastAsia="zh-CN"/>
                          </w:rPr>
                          <m:t xml:space="preserve">, </m:t>
                        </m:r>
                        <m:sSup>
                          <m:sSupPr>
                            <m:ctrlPr>
                              <w:rPr>
                                <w:rFonts w:ascii="Cambria Math" w:eastAsiaTheme="minorEastAsia" w:hAnsi="Cambria Math"/>
                                <w:i/>
                                <w:lang w:eastAsia="zh-CN"/>
                              </w:rPr>
                            </m:ctrlPr>
                          </m:sSupPr>
                          <m:e>
                            <m:r>
                              <w:rPr>
                                <w:rFonts w:ascii="Cambria Math" w:eastAsiaTheme="minorEastAsia" w:hAnsi="Cambria Math"/>
                                <w:lang w:eastAsia="zh-CN"/>
                              </w:rPr>
                              <m:t>θ</m:t>
                            </m:r>
                          </m:e>
                          <m:sup>
                            <m:r>
                              <w:rPr>
                                <w:rFonts w:ascii="Cambria Math" w:eastAsiaTheme="minorEastAsia" w:hAnsi="Cambria Math"/>
                                <w:lang w:eastAsia="zh-CN"/>
                              </w:rPr>
                              <m:t>in</m:t>
                            </m:r>
                          </m:sup>
                        </m:sSup>
                        <m:r>
                          <w:rPr>
                            <w:rFonts w:ascii="Cambria Math" w:eastAsiaTheme="minorEastAsia" w:hAnsi="Cambria Math"/>
                            <w:lang w:eastAsia="zh-CN"/>
                          </w:rPr>
                          <m:t xml:space="preserve">, </m:t>
                        </m:r>
                        <m:sSup>
                          <m:sSupPr>
                            <m:ctrlPr>
                              <w:rPr>
                                <w:rFonts w:ascii="Cambria Math" w:eastAsiaTheme="minorEastAsia" w:hAnsi="Cambria Math"/>
                                <w:i/>
                                <w:lang w:eastAsia="zh-CN"/>
                              </w:rPr>
                            </m:ctrlPr>
                          </m:sSupPr>
                          <m:e>
                            <m:r>
                              <w:rPr>
                                <w:rFonts w:ascii="Cambria Math" w:eastAsiaTheme="minorEastAsia" w:hAnsi="Cambria Math"/>
                                <w:lang w:eastAsia="zh-CN"/>
                              </w:rPr>
                              <m:t>ϕ</m:t>
                            </m:r>
                          </m:e>
                          <m:sup>
                            <m:r>
                              <w:rPr>
                                <w:rFonts w:ascii="Cambria Math" w:eastAsiaTheme="minorEastAsia" w:hAnsi="Cambria Math"/>
                                <w:lang w:eastAsia="zh-CN"/>
                              </w:rPr>
                              <m:t>in</m:t>
                            </m:r>
                          </m:sup>
                        </m:sSup>
                      </m:e>
                    </m:d>
                  </m:e>
                  <m:e>
                    <m:sSup>
                      <m:sSupPr>
                        <m:ctrlPr>
                          <w:rPr>
                            <w:rFonts w:ascii="Cambria Math" w:eastAsiaTheme="minorEastAsia" w:hAnsi="Cambria Math"/>
                            <w:i/>
                            <w:lang w:eastAsia="zh-CN"/>
                          </w:rPr>
                        </m:ctrlPr>
                      </m:sSupPr>
                      <m:e>
                        <m:r>
                          <w:rPr>
                            <w:rFonts w:ascii="Cambria Math" w:eastAsiaTheme="minorEastAsia" w:hAnsi="Cambria Math"/>
                            <w:lang w:eastAsia="zh-CN"/>
                          </w:rPr>
                          <m:t>σ</m:t>
                        </m:r>
                      </m:e>
                      <m:sup>
                        <m:r>
                          <w:rPr>
                            <w:rFonts w:ascii="Cambria Math" w:eastAsiaTheme="minorEastAsia" w:hAnsi="Cambria Math"/>
                            <w:lang w:eastAsia="zh-CN"/>
                          </w:rPr>
                          <m:t>θϕ</m:t>
                        </m:r>
                      </m:sup>
                    </m:sSup>
                    <m:d>
                      <m:dPr>
                        <m:ctrlPr>
                          <w:rPr>
                            <w:rFonts w:ascii="Cambria Math" w:eastAsiaTheme="minorEastAsia" w:hAnsi="Cambria Math"/>
                            <w:i/>
                            <w:lang w:eastAsia="zh-CN"/>
                          </w:rPr>
                        </m:ctrlPr>
                      </m:dPr>
                      <m:e>
                        <m:sSup>
                          <m:sSupPr>
                            <m:ctrlPr>
                              <w:rPr>
                                <w:rFonts w:ascii="Cambria Math" w:eastAsiaTheme="minorEastAsia" w:hAnsi="Cambria Math"/>
                                <w:i/>
                                <w:lang w:eastAsia="zh-CN"/>
                              </w:rPr>
                            </m:ctrlPr>
                          </m:sSupPr>
                          <m:e>
                            <m:r>
                              <w:rPr>
                                <w:rFonts w:ascii="Cambria Math" w:eastAsiaTheme="minorEastAsia" w:hAnsi="Cambria Math"/>
                                <w:lang w:eastAsia="zh-CN"/>
                              </w:rPr>
                              <m:t>θ</m:t>
                            </m:r>
                          </m:e>
                          <m:sup>
                            <m:r>
                              <w:rPr>
                                <w:rFonts w:ascii="Cambria Math" w:eastAsiaTheme="minorEastAsia" w:hAnsi="Cambria Math"/>
                                <w:lang w:eastAsia="zh-CN"/>
                              </w:rPr>
                              <m:t>out</m:t>
                            </m:r>
                          </m:sup>
                        </m:sSup>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ϕ</m:t>
                            </m:r>
                          </m:e>
                          <m:sup>
                            <m:r>
                              <w:rPr>
                                <w:rFonts w:ascii="Cambria Math" w:eastAsiaTheme="minorEastAsia" w:hAnsi="Cambria Math"/>
                                <w:lang w:eastAsia="zh-CN"/>
                              </w:rPr>
                              <m:t>out</m:t>
                            </m:r>
                          </m:sup>
                        </m:sSup>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θ</m:t>
                            </m:r>
                          </m:e>
                          <m:sup>
                            <m:r>
                              <w:rPr>
                                <w:rFonts w:ascii="Cambria Math" w:eastAsiaTheme="minorEastAsia" w:hAnsi="Cambria Math"/>
                                <w:lang w:eastAsia="zh-CN"/>
                              </w:rPr>
                              <m:t>in</m:t>
                            </m:r>
                          </m:sup>
                        </m:sSup>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ϕ</m:t>
                            </m:r>
                          </m:e>
                          <m:sup>
                            <m:r>
                              <w:rPr>
                                <w:rFonts w:ascii="Cambria Math" w:eastAsiaTheme="minorEastAsia" w:hAnsi="Cambria Math"/>
                                <w:lang w:eastAsia="zh-CN"/>
                              </w:rPr>
                              <m:t>in</m:t>
                            </m:r>
                          </m:sup>
                        </m:sSup>
                      </m:e>
                    </m:d>
                  </m:e>
                </m:mr>
                <m:mr>
                  <m:e>
                    <m:sSup>
                      <m:sSupPr>
                        <m:ctrlPr>
                          <w:rPr>
                            <w:rFonts w:ascii="Cambria Math" w:eastAsiaTheme="minorEastAsia" w:hAnsi="Cambria Math"/>
                            <w:i/>
                            <w:lang w:eastAsia="zh-CN"/>
                          </w:rPr>
                        </m:ctrlPr>
                      </m:sSupPr>
                      <m:e>
                        <m:r>
                          <w:rPr>
                            <w:rFonts w:ascii="Cambria Math" w:eastAsiaTheme="minorEastAsia" w:hAnsi="Cambria Math"/>
                            <w:lang w:eastAsia="zh-CN"/>
                          </w:rPr>
                          <m:t>σ</m:t>
                        </m:r>
                      </m:e>
                      <m:sup>
                        <m:r>
                          <w:rPr>
                            <w:rFonts w:ascii="Cambria Math" w:eastAsiaTheme="minorEastAsia" w:hAnsi="Cambria Math"/>
                            <w:lang w:eastAsia="zh-CN"/>
                          </w:rPr>
                          <m:t>ϕθ</m:t>
                        </m:r>
                      </m:sup>
                    </m:sSup>
                    <m:d>
                      <m:dPr>
                        <m:ctrlPr>
                          <w:rPr>
                            <w:rFonts w:ascii="Cambria Math" w:eastAsiaTheme="minorEastAsia" w:hAnsi="Cambria Math"/>
                            <w:i/>
                            <w:lang w:eastAsia="zh-CN"/>
                          </w:rPr>
                        </m:ctrlPr>
                      </m:dPr>
                      <m:e>
                        <m:sSup>
                          <m:sSupPr>
                            <m:ctrlPr>
                              <w:rPr>
                                <w:rFonts w:ascii="Cambria Math" w:eastAsiaTheme="minorEastAsia" w:hAnsi="Cambria Math"/>
                                <w:i/>
                                <w:lang w:eastAsia="zh-CN"/>
                              </w:rPr>
                            </m:ctrlPr>
                          </m:sSupPr>
                          <m:e>
                            <m:r>
                              <w:rPr>
                                <w:rFonts w:ascii="Cambria Math" w:eastAsiaTheme="minorEastAsia" w:hAnsi="Cambria Math"/>
                                <w:lang w:eastAsia="zh-CN"/>
                              </w:rPr>
                              <m:t>θ</m:t>
                            </m:r>
                          </m:e>
                          <m:sup>
                            <m:r>
                              <w:rPr>
                                <w:rFonts w:ascii="Cambria Math" w:eastAsiaTheme="minorEastAsia" w:hAnsi="Cambria Math"/>
                                <w:lang w:eastAsia="zh-CN"/>
                              </w:rPr>
                              <m:t>out</m:t>
                            </m:r>
                          </m:sup>
                        </m:sSup>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ϕ</m:t>
                            </m:r>
                          </m:e>
                          <m:sup>
                            <m:r>
                              <w:rPr>
                                <w:rFonts w:ascii="Cambria Math" w:eastAsiaTheme="minorEastAsia" w:hAnsi="Cambria Math"/>
                                <w:lang w:eastAsia="zh-CN"/>
                              </w:rPr>
                              <m:t>out</m:t>
                            </m:r>
                          </m:sup>
                        </m:sSup>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θ</m:t>
                            </m:r>
                          </m:e>
                          <m:sup>
                            <m:r>
                              <w:rPr>
                                <w:rFonts w:ascii="Cambria Math" w:eastAsiaTheme="minorEastAsia" w:hAnsi="Cambria Math"/>
                                <w:lang w:eastAsia="zh-CN"/>
                              </w:rPr>
                              <m:t>in</m:t>
                            </m:r>
                          </m:sup>
                        </m:sSup>
                        <m:r>
                          <w:rPr>
                            <w:rFonts w:ascii="Cambria Math" w:eastAsiaTheme="minorEastAsia" w:hAnsi="Cambria Math"/>
                            <w:lang w:eastAsia="zh-CN"/>
                          </w:rPr>
                          <m:t xml:space="preserve">, </m:t>
                        </m:r>
                        <m:sSup>
                          <m:sSupPr>
                            <m:ctrlPr>
                              <w:rPr>
                                <w:rFonts w:ascii="Cambria Math" w:eastAsiaTheme="minorEastAsia" w:hAnsi="Cambria Math"/>
                                <w:i/>
                                <w:lang w:eastAsia="zh-CN"/>
                              </w:rPr>
                            </m:ctrlPr>
                          </m:sSupPr>
                          <m:e>
                            <m:r>
                              <w:rPr>
                                <w:rFonts w:ascii="Cambria Math" w:eastAsiaTheme="minorEastAsia" w:hAnsi="Cambria Math"/>
                                <w:lang w:eastAsia="zh-CN"/>
                              </w:rPr>
                              <m:t>ϕ</m:t>
                            </m:r>
                          </m:e>
                          <m:sup>
                            <m:r>
                              <w:rPr>
                                <w:rFonts w:ascii="Cambria Math" w:eastAsiaTheme="minorEastAsia" w:hAnsi="Cambria Math"/>
                                <w:lang w:eastAsia="zh-CN"/>
                              </w:rPr>
                              <m:t>in</m:t>
                            </m:r>
                          </m:sup>
                        </m:sSup>
                      </m:e>
                    </m:d>
                  </m:e>
                  <m:e>
                    <m:sSup>
                      <m:sSupPr>
                        <m:ctrlPr>
                          <w:rPr>
                            <w:rFonts w:ascii="Cambria Math" w:eastAsiaTheme="minorEastAsia" w:hAnsi="Cambria Math"/>
                            <w:i/>
                            <w:lang w:eastAsia="zh-CN"/>
                          </w:rPr>
                        </m:ctrlPr>
                      </m:sSupPr>
                      <m:e>
                        <m:r>
                          <w:rPr>
                            <w:rFonts w:ascii="Cambria Math" w:eastAsiaTheme="minorEastAsia" w:hAnsi="Cambria Math"/>
                            <w:lang w:eastAsia="zh-CN"/>
                          </w:rPr>
                          <m:t>σ</m:t>
                        </m:r>
                      </m:e>
                      <m:sup>
                        <m:r>
                          <w:rPr>
                            <w:rFonts w:ascii="Cambria Math" w:eastAsiaTheme="minorEastAsia" w:hAnsi="Cambria Math"/>
                            <w:lang w:eastAsia="zh-CN"/>
                          </w:rPr>
                          <m:t>ϕϕ</m:t>
                        </m:r>
                      </m:sup>
                    </m:sSup>
                    <m:d>
                      <m:dPr>
                        <m:ctrlPr>
                          <w:rPr>
                            <w:rFonts w:ascii="Cambria Math" w:eastAsiaTheme="minorEastAsia" w:hAnsi="Cambria Math"/>
                            <w:i/>
                            <w:lang w:eastAsia="zh-CN"/>
                          </w:rPr>
                        </m:ctrlPr>
                      </m:dPr>
                      <m:e>
                        <m:sSup>
                          <m:sSupPr>
                            <m:ctrlPr>
                              <w:rPr>
                                <w:rFonts w:ascii="Cambria Math" w:eastAsiaTheme="minorEastAsia" w:hAnsi="Cambria Math"/>
                                <w:i/>
                                <w:lang w:eastAsia="zh-CN"/>
                              </w:rPr>
                            </m:ctrlPr>
                          </m:sSupPr>
                          <m:e>
                            <m:r>
                              <w:rPr>
                                <w:rFonts w:ascii="Cambria Math" w:eastAsiaTheme="minorEastAsia" w:hAnsi="Cambria Math"/>
                                <w:lang w:eastAsia="zh-CN"/>
                              </w:rPr>
                              <m:t>θ</m:t>
                            </m:r>
                          </m:e>
                          <m:sup>
                            <m:r>
                              <w:rPr>
                                <w:rFonts w:ascii="Cambria Math" w:eastAsiaTheme="minorEastAsia" w:hAnsi="Cambria Math"/>
                                <w:lang w:eastAsia="zh-CN"/>
                              </w:rPr>
                              <m:t>out</m:t>
                            </m:r>
                          </m:sup>
                        </m:sSup>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ϕ</m:t>
                            </m:r>
                          </m:e>
                          <m:sup>
                            <m:r>
                              <w:rPr>
                                <w:rFonts w:ascii="Cambria Math" w:eastAsiaTheme="minorEastAsia" w:hAnsi="Cambria Math"/>
                                <w:lang w:eastAsia="zh-CN"/>
                              </w:rPr>
                              <m:t>out</m:t>
                            </m:r>
                          </m:sup>
                        </m:sSup>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θ</m:t>
                            </m:r>
                          </m:e>
                          <m:sup>
                            <m:r>
                              <w:rPr>
                                <w:rFonts w:ascii="Cambria Math" w:eastAsiaTheme="minorEastAsia" w:hAnsi="Cambria Math"/>
                                <w:lang w:eastAsia="zh-CN"/>
                              </w:rPr>
                              <m:t>in</m:t>
                            </m:r>
                          </m:sup>
                        </m:sSup>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ϕ</m:t>
                            </m:r>
                          </m:e>
                          <m:sup>
                            <m:r>
                              <w:rPr>
                                <w:rFonts w:ascii="Cambria Math" w:eastAsiaTheme="minorEastAsia" w:hAnsi="Cambria Math"/>
                                <w:lang w:eastAsia="zh-CN"/>
                              </w:rPr>
                              <m:t>in</m:t>
                            </m:r>
                          </m:sup>
                        </m:sSup>
                      </m:e>
                    </m:d>
                  </m:e>
                </m:mr>
              </m:m>
            </m:e>
          </m:d>
        </m:oMath>
      </m:oMathPara>
    </w:p>
    <w:p w14:paraId="443EFD89" w14:textId="78035B21" w:rsidR="00E757C4" w:rsidRDefault="00E757C4" w:rsidP="00BC26F0">
      <w:pPr>
        <w:jc w:val="both"/>
        <w:rPr>
          <w:rFonts w:eastAsiaTheme="minorEastAsia"/>
          <w:lang w:val="en-GB" w:eastAsia="zh-CN"/>
        </w:rPr>
      </w:pPr>
      <w:r>
        <w:rPr>
          <w:rFonts w:eastAsiaTheme="minorEastAsia"/>
          <w:lang w:val="en-GB" w:eastAsia="zh-CN"/>
        </w:rPr>
        <w:t>Yet another generalization is to make the radar cross-section a function of not only these four angles, but also a function of the distance from the signal source and the distance to the signal receiver.  Such a distance dependence would be necessary to model near-field effects and forward-scattering in detail.</w:t>
      </w:r>
    </w:p>
    <w:p w14:paraId="7D778EAC" w14:textId="695BB7E6" w:rsidR="00964385" w:rsidRPr="004E5F5D" w:rsidRDefault="00E757C4" w:rsidP="00BC26F0">
      <w:pPr>
        <w:jc w:val="both"/>
        <w:rPr>
          <w:lang w:val="en-GB" w:eastAsia="ja-JP"/>
        </w:rPr>
      </w:pPr>
      <w:r>
        <w:rPr>
          <w:lang w:val="en-GB" w:eastAsia="ja-JP"/>
        </w:rPr>
        <w:t>The radar cross-section</w:t>
      </w:r>
      <w:r w:rsidR="00A51457">
        <w:rPr>
          <w:lang w:val="en-GB" w:eastAsia="ja-JP"/>
        </w:rPr>
        <w:t>, as depicted in literature, see for example [8, Fig. 14.11], is often rapidly varying with the angles</w:t>
      </w:r>
      <w:r w:rsidR="00A20544">
        <w:rPr>
          <w:lang w:val="en-GB" w:eastAsia="ja-JP"/>
        </w:rPr>
        <w:t xml:space="preserve">, with adjacent samples having values that are </w:t>
      </w:r>
      <w:r w:rsidR="004377B4">
        <w:rPr>
          <w:lang w:val="en-GB" w:eastAsia="ja-JP"/>
        </w:rPr>
        <w:t>significantly different</w:t>
      </w:r>
      <w:r w:rsidR="00A51457">
        <w:rPr>
          <w:lang w:val="en-GB" w:eastAsia="ja-JP"/>
        </w:rPr>
        <w:t xml:space="preserve">.  </w:t>
      </w:r>
      <w:bookmarkStart w:id="37" w:name="OLE_LINK4"/>
      <w:r w:rsidR="004377B4">
        <w:rPr>
          <w:lang w:val="en-GB" w:eastAsia="ja-JP"/>
        </w:rPr>
        <w:t xml:space="preserve">Such rapid variations are often attributed to angular fading, where reflections from different parts of the object interfere differently also at small angular differences.  </w:t>
      </w:r>
      <w:r w:rsidR="000A7BF5">
        <w:rPr>
          <w:lang w:val="en-GB" w:eastAsia="ja-JP"/>
        </w:rPr>
        <w:t>Angular fading also changes when the body of the scatterer changes, such as when arms and legs are moving relative to the main body</w:t>
      </w:r>
      <w:r w:rsidR="004377B4">
        <w:rPr>
          <w:lang w:val="en-GB" w:eastAsia="ja-JP"/>
        </w:rPr>
        <w:t>.  Although more measurements would be needed</w:t>
      </w:r>
      <w:r w:rsidR="006D038A">
        <w:rPr>
          <w:lang w:val="en-GB" w:eastAsia="ja-JP"/>
        </w:rPr>
        <w:t xml:space="preserve"> to gain statistical certainty</w:t>
      </w:r>
      <w:r w:rsidR="004377B4">
        <w:rPr>
          <w:lang w:val="en-GB" w:eastAsia="ja-JP"/>
        </w:rPr>
        <w:t xml:space="preserve">, the results in </w:t>
      </w:r>
      <w:r w:rsidR="004377B4">
        <w:rPr>
          <w:lang w:val="en-GB" w:eastAsia="ja-JP"/>
        </w:rPr>
        <w:fldChar w:fldCharType="begin"/>
      </w:r>
      <w:r w:rsidR="004377B4">
        <w:rPr>
          <w:lang w:val="en-GB" w:eastAsia="ja-JP"/>
        </w:rPr>
        <w:instrText xml:space="preserve"> REF _Ref162358965 \h </w:instrText>
      </w:r>
      <w:r w:rsidR="004377B4">
        <w:rPr>
          <w:lang w:val="en-GB" w:eastAsia="ja-JP"/>
        </w:rPr>
      </w:r>
      <w:r w:rsidR="004377B4">
        <w:rPr>
          <w:lang w:val="en-GB" w:eastAsia="ja-JP"/>
        </w:rPr>
        <w:fldChar w:fldCharType="separate"/>
      </w:r>
      <w:r w:rsidR="004377B4">
        <w:t xml:space="preserve">Figure </w:t>
      </w:r>
      <w:r w:rsidR="004377B4">
        <w:rPr>
          <w:noProof/>
        </w:rPr>
        <w:t>5</w:t>
      </w:r>
      <w:r w:rsidR="004377B4">
        <w:rPr>
          <w:lang w:val="en-GB" w:eastAsia="ja-JP"/>
        </w:rPr>
        <w:fldChar w:fldCharType="end"/>
      </w:r>
      <w:r w:rsidR="004377B4">
        <w:rPr>
          <w:lang w:val="en-GB" w:eastAsia="ja-JP"/>
        </w:rPr>
        <w:t xml:space="preserve"> indicate that, at least for a pedestrian sensing target, the radar cross-section indeed varies rapidly when the target is moving.  </w:t>
      </w:r>
      <w:r w:rsidR="00914696">
        <w:rPr>
          <w:lang w:val="en-GB" w:eastAsia="ja-JP"/>
        </w:rPr>
        <w:t xml:space="preserve">If this </w:t>
      </w:r>
      <w:r w:rsidR="004377B4">
        <w:rPr>
          <w:lang w:val="en-GB" w:eastAsia="ja-JP"/>
        </w:rPr>
        <w:t>pseudo-</w:t>
      </w:r>
      <w:r w:rsidR="00914696">
        <w:rPr>
          <w:lang w:val="en-GB" w:eastAsia="ja-JP"/>
        </w:rPr>
        <w:t>stochastic behaviour is</w:t>
      </w:r>
      <w:r w:rsidR="004377B4">
        <w:rPr>
          <w:lang w:val="en-GB" w:eastAsia="ja-JP"/>
        </w:rPr>
        <w:t xml:space="preserve"> consistently observed</w:t>
      </w:r>
      <w:r w:rsidR="00914696">
        <w:rPr>
          <w:lang w:val="en-GB" w:eastAsia="ja-JP"/>
        </w:rPr>
        <w:t xml:space="preserve"> also for </w:t>
      </w:r>
      <w:r w:rsidR="004377B4">
        <w:rPr>
          <w:lang w:val="en-GB" w:eastAsia="ja-JP"/>
        </w:rPr>
        <w:t xml:space="preserve">other </w:t>
      </w:r>
      <w:r w:rsidR="00914696">
        <w:rPr>
          <w:lang w:val="en-GB" w:eastAsia="ja-JP"/>
        </w:rPr>
        <w:t xml:space="preserve">ISAC targets, </w:t>
      </w:r>
      <w:bookmarkEnd w:id="37"/>
      <w:r w:rsidR="00914696">
        <w:rPr>
          <w:lang w:val="en-GB" w:eastAsia="ja-JP"/>
        </w:rPr>
        <w:t>it might be possible to model the radar cross-section</w:t>
      </w:r>
      <w:r w:rsidR="004377B4">
        <w:rPr>
          <w:lang w:val="en-GB" w:eastAsia="ja-JP"/>
        </w:rPr>
        <w:t xml:space="preserve"> of the sensing targets</w:t>
      </w:r>
      <w:r w:rsidR="00914696">
        <w:rPr>
          <w:lang w:val="en-GB" w:eastAsia="ja-JP"/>
        </w:rPr>
        <w:t xml:space="preserve"> as a random value, whose distribution is parameterized by the angles</w:t>
      </w:r>
      <w:r w:rsidR="003C1830">
        <w:rPr>
          <w:lang w:val="en-GB" w:eastAsia="ja-JP"/>
        </w:rPr>
        <w:t xml:space="preserve"> and distances</w:t>
      </w:r>
      <w:r w:rsidR="00914696">
        <w:rPr>
          <w:lang w:val="en-GB" w:eastAsia="ja-JP"/>
        </w:rPr>
        <w:t>.</w:t>
      </w:r>
    </w:p>
    <w:p w14:paraId="4528A118" w14:textId="180CF7FC" w:rsidR="003C1830" w:rsidRDefault="003C1830" w:rsidP="00BC26F0">
      <w:pPr>
        <w:pStyle w:val="Observation"/>
      </w:pPr>
      <w:bookmarkStart w:id="38" w:name="_Toc163228131"/>
      <w:r>
        <w:t>The radar cross-section is a function of the incidence angles and the scattering angles, as well as the two distances from the source and to the receiver in full generality.</w:t>
      </w:r>
      <w:bookmarkEnd w:id="38"/>
    </w:p>
    <w:p w14:paraId="369EACF9" w14:textId="74C51613" w:rsidR="003C1830" w:rsidRDefault="003C1830" w:rsidP="00BC26F0">
      <w:pPr>
        <w:pStyle w:val="Observation"/>
      </w:pPr>
      <w:bookmarkStart w:id="39" w:name="_Toc163228132"/>
      <w:r>
        <w:t>The radar cross-section can vary rapidly with angle.</w:t>
      </w:r>
      <w:bookmarkEnd w:id="39"/>
    </w:p>
    <w:p w14:paraId="319BE1AC" w14:textId="795C2C53" w:rsidR="003C1830" w:rsidRPr="003C1830" w:rsidRDefault="00295108" w:rsidP="00CC191B">
      <w:pPr>
        <w:pStyle w:val="Proposal"/>
        <w:numPr>
          <w:ilvl w:val="0"/>
          <w:numId w:val="3"/>
        </w:numPr>
        <w:tabs>
          <w:tab w:val="clear" w:pos="3288"/>
        </w:tabs>
        <w:ind w:left="1701" w:hanging="1701"/>
      </w:pPr>
      <w:bookmarkStart w:id="40" w:name="_Toc163228140"/>
      <w:r>
        <w:t xml:space="preserve">As a starting point, model scattering points using a general radar cross-section, whose probability distribution depends on </w:t>
      </w:r>
      <w:r w:rsidR="00C05F65">
        <w:t xml:space="preserve">polarization, </w:t>
      </w:r>
      <w:r>
        <w:t xml:space="preserve">the incidence and scattering angles and source and receiver </w:t>
      </w:r>
      <w:proofErr w:type="gramStart"/>
      <w:r>
        <w:t>distances, and</w:t>
      </w:r>
      <w:proofErr w:type="gramEnd"/>
      <w:r>
        <w:t xml:space="preserve"> evaluate to what degree the model can be simplified.</w:t>
      </w:r>
      <w:bookmarkEnd w:id="40"/>
    </w:p>
    <w:bookmarkEnd w:id="0"/>
    <w:p w14:paraId="422FBF87" w14:textId="5857EFFA" w:rsidR="008F0121" w:rsidRPr="00CE0424" w:rsidRDefault="008F0121" w:rsidP="005430C7">
      <w:pPr>
        <w:pStyle w:val="Heading1"/>
        <w:jc w:val="both"/>
      </w:pPr>
      <w:r>
        <w:t>Conclusions</w:t>
      </w:r>
    </w:p>
    <w:p w14:paraId="5A650F21" w14:textId="77777777" w:rsidR="008E065E" w:rsidRDefault="008E065E" w:rsidP="005430C7">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5E9479A8" w14:textId="7016C67A" w:rsidR="004971D6" w:rsidRDefault="006F6582">
      <w:pPr>
        <w:pStyle w:val="TableofFigures"/>
        <w:tabs>
          <w:tab w:val="right" w:leader="dot" w:pos="9629"/>
        </w:tabs>
        <w:rPr>
          <w:rFonts w:asciiTheme="minorHAnsi" w:eastAsiaTheme="minorEastAsia" w:hAnsiTheme="minorHAnsi"/>
          <w:b w:val="0"/>
          <w:noProof/>
          <w:kern w:val="2"/>
          <w:sz w:val="22"/>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163228117" w:history="1">
        <w:r w:rsidR="004971D6" w:rsidRPr="009F6F1F">
          <w:rPr>
            <w:rStyle w:val="Hyperlink"/>
            <w:noProof/>
            <w:lang w:val="en-GB"/>
          </w:rPr>
          <w:t>Observation 1</w:t>
        </w:r>
        <w:r w:rsidR="004971D6">
          <w:rPr>
            <w:rFonts w:asciiTheme="minorHAnsi" w:eastAsiaTheme="minorEastAsia" w:hAnsiTheme="minorHAnsi"/>
            <w:b w:val="0"/>
            <w:noProof/>
            <w:kern w:val="2"/>
            <w:sz w:val="22"/>
            <w14:ligatures w14:val="standardContextual"/>
          </w:rPr>
          <w:tab/>
        </w:r>
        <w:r w:rsidR="004971D6" w:rsidRPr="009F6F1F">
          <w:rPr>
            <w:rStyle w:val="Hyperlink"/>
            <w:noProof/>
          </w:rPr>
          <w:t>Moving targets create distinct peaks in the Doppler spectrum at the Doppler shift corresponding to their radial velocity.</w:t>
        </w:r>
      </w:hyperlink>
    </w:p>
    <w:p w14:paraId="010BFF3F" w14:textId="21C857D9" w:rsidR="004971D6" w:rsidRDefault="004971D6">
      <w:pPr>
        <w:pStyle w:val="TableofFigures"/>
        <w:tabs>
          <w:tab w:val="right" w:leader="dot" w:pos="9629"/>
        </w:tabs>
        <w:rPr>
          <w:rFonts w:asciiTheme="minorHAnsi" w:eastAsiaTheme="minorEastAsia" w:hAnsiTheme="minorHAnsi"/>
          <w:b w:val="0"/>
          <w:noProof/>
          <w:kern w:val="2"/>
          <w:sz w:val="22"/>
          <w14:ligatures w14:val="standardContextual"/>
        </w:rPr>
      </w:pPr>
      <w:hyperlink w:anchor="_Toc163228118" w:history="1">
        <w:r w:rsidRPr="009F6F1F">
          <w:rPr>
            <w:rStyle w:val="Hyperlink"/>
            <w:noProof/>
            <w:lang w:val="en-GB"/>
          </w:rPr>
          <w:t>Observation 2</w:t>
        </w:r>
        <w:r>
          <w:rPr>
            <w:rFonts w:asciiTheme="minorHAnsi" w:eastAsiaTheme="minorEastAsia" w:hAnsiTheme="minorHAnsi"/>
            <w:b w:val="0"/>
            <w:noProof/>
            <w:kern w:val="2"/>
            <w:sz w:val="22"/>
            <w14:ligatures w14:val="standardContextual"/>
          </w:rPr>
          <w:tab/>
        </w:r>
        <w:r w:rsidRPr="009F6F1F">
          <w:rPr>
            <w:rStyle w:val="Hyperlink"/>
            <w:noProof/>
          </w:rPr>
          <w:t>The trace that a pedestrian creates in the Doppler spectrum has a distinct oscillating characteristic.</w:t>
        </w:r>
      </w:hyperlink>
    </w:p>
    <w:p w14:paraId="444BC5DD" w14:textId="085A6F81" w:rsidR="004971D6" w:rsidRDefault="004971D6">
      <w:pPr>
        <w:pStyle w:val="TableofFigures"/>
        <w:tabs>
          <w:tab w:val="right" w:leader="dot" w:pos="9629"/>
        </w:tabs>
        <w:rPr>
          <w:rFonts w:asciiTheme="minorHAnsi" w:eastAsiaTheme="minorEastAsia" w:hAnsiTheme="minorHAnsi"/>
          <w:b w:val="0"/>
          <w:noProof/>
          <w:kern w:val="2"/>
          <w:sz w:val="22"/>
          <w14:ligatures w14:val="standardContextual"/>
        </w:rPr>
      </w:pPr>
      <w:hyperlink w:anchor="_Toc163228119" w:history="1">
        <w:r w:rsidRPr="009F6F1F">
          <w:rPr>
            <w:rStyle w:val="Hyperlink"/>
            <w:noProof/>
            <w:lang w:val="en-GB"/>
          </w:rPr>
          <w:t>Observation 3</w:t>
        </w:r>
        <w:r>
          <w:rPr>
            <w:rFonts w:asciiTheme="minorHAnsi" w:eastAsiaTheme="minorEastAsia" w:hAnsiTheme="minorHAnsi"/>
            <w:b w:val="0"/>
            <w:noProof/>
            <w:kern w:val="2"/>
            <w:sz w:val="22"/>
            <w14:ligatures w14:val="standardContextual"/>
          </w:rPr>
          <w:tab/>
        </w:r>
        <w:r w:rsidRPr="009F6F1F">
          <w:rPr>
            <w:rStyle w:val="Hyperlink"/>
            <w:noProof/>
          </w:rPr>
          <w:t>The path gain of the path scattered off the sensing target can be many orders of magnitude weaker than the strongest path in the channel.</w:t>
        </w:r>
      </w:hyperlink>
    </w:p>
    <w:p w14:paraId="29F28F0C" w14:textId="5B6DC3F0" w:rsidR="004971D6" w:rsidRDefault="004971D6">
      <w:pPr>
        <w:pStyle w:val="TableofFigures"/>
        <w:tabs>
          <w:tab w:val="right" w:leader="dot" w:pos="9629"/>
        </w:tabs>
        <w:rPr>
          <w:rFonts w:asciiTheme="minorHAnsi" w:eastAsiaTheme="minorEastAsia" w:hAnsiTheme="minorHAnsi"/>
          <w:b w:val="0"/>
          <w:noProof/>
          <w:kern w:val="2"/>
          <w:sz w:val="22"/>
          <w14:ligatures w14:val="standardContextual"/>
        </w:rPr>
      </w:pPr>
      <w:hyperlink w:anchor="_Toc163228120" w:history="1">
        <w:r w:rsidRPr="009F6F1F">
          <w:rPr>
            <w:rStyle w:val="Hyperlink"/>
            <w:noProof/>
            <w:lang w:val="en-GB"/>
          </w:rPr>
          <w:t>Observation 4</w:t>
        </w:r>
        <w:r>
          <w:rPr>
            <w:rFonts w:asciiTheme="minorHAnsi" w:eastAsiaTheme="minorEastAsia" w:hAnsiTheme="minorHAnsi"/>
            <w:b w:val="0"/>
            <w:noProof/>
            <w:kern w:val="2"/>
            <w:sz w:val="22"/>
            <w14:ligatures w14:val="standardContextual"/>
          </w:rPr>
          <w:tab/>
        </w:r>
        <w:r w:rsidRPr="009F6F1F">
          <w:rPr>
            <w:rStyle w:val="Hyperlink"/>
            <w:noProof/>
          </w:rPr>
          <w:t>The radar cross-section of a pedestrian is varying over time as the pedestrian moves.</w:t>
        </w:r>
      </w:hyperlink>
    </w:p>
    <w:p w14:paraId="5966838B" w14:textId="0E1F563D" w:rsidR="004971D6" w:rsidRDefault="004971D6">
      <w:pPr>
        <w:pStyle w:val="TableofFigures"/>
        <w:tabs>
          <w:tab w:val="right" w:leader="dot" w:pos="9629"/>
        </w:tabs>
        <w:rPr>
          <w:rFonts w:asciiTheme="minorHAnsi" w:eastAsiaTheme="minorEastAsia" w:hAnsiTheme="minorHAnsi"/>
          <w:b w:val="0"/>
          <w:noProof/>
          <w:kern w:val="2"/>
          <w:sz w:val="22"/>
          <w14:ligatures w14:val="standardContextual"/>
        </w:rPr>
      </w:pPr>
      <w:hyperlink w:anchor="_Toc163228121" w:history="1">
        <w:r w:rsidRPr="009F6F1F">
          <w:rPr>
            <w:rStyle w:val="Hyperlink"/>
            <w:noProof/>
            <w:lang w:val="en-GB"/>
          </w:rPr>
          <w:t>Observation 5</w:t>
        </w:r>
        <w:r>
          <w:rPr>
            <w:rFonts w:asciiTheme="minorHAnsi" w:eastAsiaTheme="minorEastAsia" w:hAnsiTheme="minorHAnsi"/>
            <w:b w:val="0"/>
            <w:noProof/>
            <w:kern w:val="2"/>
            <w:sz w:val="22"/>
            <w14:ligatures w14:val="standardContextual"/>
          </w:rPr>
          <w:tab/>
        </w:r>
        <w:r w:rsidRPr="009F6F1F">
          <w:rPr>
            <w:rStyle w:val="Hyperlink"/>
            <w:noProof/>
          </w:rPr>
          <w:t>Distinct, geometrically explainable reflections of the target, so called ghost targets, are observed in the channel.</w:t>
        </w:r>
      </w:hyperlink>
    </w:p>
    <w:p w14:paraId="4CD15093" w14:textId="13DD36F7" w:rsidR="004971D6" w:rsidRDefault="004971D6">
      <w:pPr>
        <w:pStyle w:val="TableofFigures"/>
        <w:tabs>
          <w:tab w:val="right" w:leader="dot" w:pos="9629"/>
        </w:tabs>
        <w:rPr>
          <w:rFonts w:asciiTheme="minorHAnsi" w:eastAsiaTheme="minorEastAsia" w:hAnsiTheme="minorHAnsi"/>
          <w:b w:val="0"/>
          <w:noProof/>
          <w:kern w:val="2"/>
          <w:sz w:val="22"/>
          <w14:ligatures w14:val="standardContextual"/>
        </w:rPr>
      </w:pPr>
      <w:hyperlink w:anchor="_Toc163228122" w:history="1">
        <w:r w:rsidRPr="009F6F1F">
          <w:rPr>
            <w:rStyle w:val="Hyperlink"/>
            <w:noProof/>
            <w:lang w:val="en-GB"/>
          </w:rPr>
          <w:t>Observation 6</w:t>
        </w:r>
        <w:r>
          <w:rPr>
            <w:rFonts w:asciiTheme="minorHAnsi" w:eastAsiaTheme="minorEastAsia" w:hAnsiTheme="minorHAnsi"/>
            <w:b w:val="0"/>
            <w:noProof/>
            <w:kern w:val="2"/>
            <w:sz w:val="22"/>
            <w14:ligatures w14:val="standardContextual"/>
          </w:rPr>
          <w:tab/>
        </w:r>
        <w:r w:rsidRPr="009F6F1F">
          <w:rPr>
            <w:rStyle w:val="Hyperlink"/>
            <w:noProof/>
          </w:rPr>
          <w:t>Modelling a channel of a pedestrian target as a constantly moving point scatterer can capture certain aspects of the measured channel.  Such modelling, however, might to be too simplistic to capture characteristic oscillations in the Doppler shift, reflections of the target and clutter and variations in the scattered signal power.</w:t>
        </w:r>
      </w:hyperlink>
    </w:p>
    <w:p w14:paraId="150CF285" w14:textId="142B9DC7" w:rsidR="004971D6" w:rsidRDefault="004971D6">
      <w:pPr>
        <w:pStyle w:val="TableofFigures"/>
        <w:tabs>
          <w:tab w:val="right" w:leader="dot" w:pos="9629"/>
        </w:tabs>
        <w:rPr>
          <w:rFonts w:asciiTheme="minorHAnsi" w:eastAsiaTheme="minorEastAsia" w:hAnsiTheme="minorHAnsi"/>
          <w:b w:val="0"/>
          <w:noProof/>
          <w:kern w:val="2"/>
          <w:sz w:val="22"/>
          <w14:ligatures w14:val="standardContextual"/>
        </w:rPr>
      </w:pPr>
      <w:hyperlink w:anchor="_Toc163228123" w:history="1">
        <w:r w:rsidRPr="009F6F1F">
          <w:rPr>
            <w:rStyle w:val="Hyperlink"/>
            <w:noProof/>
            <w:lang w:val="en-GB"/>
          </w:rPr>
          <w:t>Observation 7</w:t>
        </w:r>
        <w:r>
          <w:rPr>
            <w:rFonts w:asciiTheme="minorHAnsi" w:eastAsiaTheme="minorEastAsia" w:hAnsiTheme="minorHAnsi"/>
            <w:b w:val="0"/>
            <w:noProof/>
            <w:kern w:val="2"/>
            <w:sz w:val="22"/>
            <w14:ligatures w14:val="standardContextual"/>
          </w:rPr>
          <w:tab/>
        </w:r>
        <w:r w:rsidRPr="009F6F1F">
          <w:rPr>
            <w:rStyle w:val="Hyperlink"/>
            <w:noProof/>
          </w:rPr>
          <w:t>The background channel might be the sum of two terms: one stochastic background channel and one geometric background channel.</w:t>
        </w:r>
      </w:hyperlink>
    </w:p>
    <w:p w14:paraId="2CC08700" w14:textId="7739B973" w:rsidR="004971D6" w:rsidRDefault="004971D6">
      <w:pPr>
        <w:pStyle w:val="TableofFigures"/>
        <w:tabs>
          <w:tab w:val="right" w:leader="dot" w:pos="9629"/>
        </w:tabs>
        <w:rPr>
          <w:rFonts w:asciiTheme="minorHAnsi" w:eastAsiaTheme="minorEastAsia" w:hAnsiTheme="minorHAnsi"/>
          <w:b w:val="0"/>
          <w:noProof/>
          <w:kern w:val="2"/>
          <w:sz w:val="22"/>
          <w14:ligatures w14:val="standardContextual"/>
        </w:rPr>
      </w:pPr>
      <w:hyperlink w:anchor="_Toc163228124" w:history="1">
        <w:r w:rsidRPr="009F6F1F">
          <w:rPr>
            <w:rStyle w:val="Hyperlink"/>
            <w:noProof/>
            <w:lang w:val="en-GB"/>
          </w:rPr>
          <w:t>Observation 8</w:t>
        </w:r>
        <w:r>
          <w:rPr>
            <w:rFonts w:asciiTheme="minorHAnsi" w:eastAsiaTheme="minorEastAsia" w:hAnsiTheme="minorHAnsi"/>
            <w:b w:val="0"/>
            <w:noProof/>
            <w:kern w:val="2"/>
            <w:sz w:val="22"/>
            <w14:ligatures w14:val="standardContextual"/>
          </w:rPr>
          <w:tab/>
        </w:r>
        <w:r w:rsidRPr="009F6F1F">
          <w:rPr>
            <w:rStyle w:val="Hyperlink"/>
            <w:noProof/>
          </w:rPr>
          <w:t>TR38.901 does not define any stochastic part of H_background for monostatic links.</w:t>
        </w:r>
      </w:hyperlink>
    </w:p>
    <w:p w14:paraId="7107C4B1" w14:textId="3044DC9F" w:rsidR="004971D6" w:rsidRDefault="004971D6">
      <w:pPr>
        <w:pStyle w:val="TableofFigures"/>
        <w:tabs>
          <w:tab w:val="right" w:leader="dot" w:pos="9629"/>
        </w:tabs>
        <w:rPr>
          <w:rFonts w:asciiTheme="minorHAnsi" w:eastAsiaTheme="minorEastAsia" w:hAnsiTheme="minorHAnsi"/>
          <w:b w:val="0"/>
          <w:noProof/>
          <w:kern w:val="2"/>
          <w:sz w:val="22"/>
          <w14:ligatures w14:val="standardContextual"/>
        </w:rPr>
      </w:pPr>
      <w:hyperlink w:anchor="_Toc163228125" w:history="1">
        <w:r w:rsidRPr="009F6F1F">
          <w:rPr>
            <w:rStyle w:val="Hyperlink"/>
            <w:noProof/>
            <w:lang w:val="en-GB"/>
          </w:rPr>
          <w:t>Observation 9</w:t>
        </w:r>
        <w:r>
          <w:rPr>
            <w:rFonts w:asciiTheme="minorHAnsi" w:eastAsiaTheme="minorEastAsia" w:hAnsiTheme="minorHAnsi"/>
            <w:b w:val="0"/>
            <w:noProof/>
            <w:kern w:val="2"/>
            <w:sz w:val="22"/>
            <w14:ligatures w14:val="standardContextual"/>
          </w:rPr>
          <w:tab/>
        </w:r>
        <w:r w:rsidRPr="009F6F1F">
          <w:rPr>
            <w:rStyle w:val="Hyperlink"/>
            <w:noProof/>
          </w:rPr>
          <w:t>TR38.901 does not define any stochastic part of H_background for BS--BS links.</w:t>
        </w:r>
      </w:hyperlink>
    </w:p>
    <w:p w14:paraId="5211B542" w14:textId="495C7DB9" w:rsidR="004971D6" w:rsidRDefault="004971D6">
      <w:pPr>
        <w:pStyle w:val="TableofFigures"/>
        <w:tabs>
          <w:tab w:val="right" w:leader="dot" w:pos="9629"/>
        </w:tabs>
        <w:rPr>
          <w:rFonts w:asciiTheme="minorHAnsi" w:eastAsiaTheme="minorEastAsia" w:hAnsiTheme="minorHAnsi"/>
          <w:b w:val="0"/>
          <w:noProof/>
          <w:kern w:val="2"/>
          <w:sz w:val="22"/>
          <w14:ligatures w14:val="standardContextual"/>
        </w:rPr>
      </w:pPr>
      <w:hyperlink w:anchor="_Toc163228126" w:history="1">
        <w:r w:rsidRPr="009F6F1F">
          <w:rPr>
            <w:rStyle w:val="Hyperlink"/>
            <w:noProof/>
            <w:lang w:val="en-GB"/>
          </w:rPr>
          <w:t>Observation 10</w:t>
        </w:r>
        <w:r>
          <w:rPr>
            <w:rFonts w:asciiTheme="minorHAnsi" w:eastAsiaTheme="minorEastAsia" w:hAnsiTheme="minorHAnsi"/>
            <w:b w:val="0"/>
            <w:noProof/>
            <w:kern w:val="2"/>
            <w:sz w:val="22"/>
            <w14:ligatures w14:val="standardContextual"/>
          </w:rPr>
          <w:tab/>
        </w:r>
        <w:r w:rsidRPr="009F6F1F">
          <w:rPr>
            <w:rStyle w:val="Hyperlink"/>
            <w:noProof/>
          </w:rPr>
          <w:t>TR38.901 does not define any stochastic part of H_background for UT--UT links.</w:t>
        </w:r>
      </w:hyperlink>
    </w:p>
    <w:p w14:paraId="0C6381AB" w14:textId="210706BE" w:rsidR="004971D6" w:rsidRDefault="004971D6">
      <w:pPr>
        <w:pStyle w:val="TableofFigures"/>
        <w:tabs>
          <w:tab w:val="right" w:leader="dot" w:pos="9629"/>
        </w:tabs>
        <w:rPr>
          <w:rFonts w:asciiTheme="minorHAnsi" w:eastAsiaTheme="minorEastAsia" w:hAnsiTheme="minorHAnsi"/>
          <w:b w:val="0"/>
          <w:noProof/>
          <w:kern w:val="2"/>
          <w:sz w:val="22"/>
          <w14:ligatures w14:val="standardContextual"/>
        </w:rPr>
      </w:pPr>
      <w:hyperlink w:anchor="_Toc163228127" w:history="1">
        <w:r w:rsidRPr="009F6F1F">
          <w:rPr>
            <w:rStyle w:val="Hyperlink"/>
            <w:noProof/>
            <w:lang w:val="en-GB"/>
          </w:rPr>
          <w:t>Observation 11</w:t>
        </w:r>
        <w:r>
          <w:rPr>
            <w:rFonts w:asciiTheme="minorHAnsi" w:eastAsiaTheme="minorEastAsia" w:hAnsiTheme="minorHAnsi"/>
            <w:b w:val="0"/>
            <w:noProof/>
            <w:kern w:val="2"/>
            <w:sz w:val="22"/>
            <w14:ligatures w14:val="standardContextual"/>
          </w:rPr>
          <w:tab/>
        </w:r>
        <w:r w:rsidRPr="009F6F1F">
          <w:rPr>
            <w:rStyle w:val="Hyperlink"/>
            <w:noProof/>
          </w:rPr>
          <w:t>The target can be in line-of-sight or non-line-of-sight of the transmitter, and in line-of-sight or non-line-of-sight of the receiver.</w:t>
        </w:r>
      </w:hyperlink>
    </w:p>
    <w:p w14:paraId="607224AE" w14:textId="325CFAD2" w:rsidR="004971D6" w:rsidRDefault="004971D6">
      <w:pPr>
        <w:pStyle w:val="TableofFigures"/>
        <w:tabs>
          <w:tab w:val="right" w:leader="dot" w:pos="9629"/>
        </w:tabs>
        <w:rPr>
          <w:rFonts w:asciiTheme="minorHAnsi" w:eastAsiaTheme="minorEastAsia" w:hAnsiTheme="minorHAnsi"/>
          <w:b w:val="0"/>
          <w:noProof/>
          <w:kern w:val="2"/>
          <w:sz w:val="22"/>
          <w14:ligatures w14:val="standardContextual"/>
        </w:rPr>
      </w:pPr>
      <w:hyperlink w:anchor="_Toc163228128" w:history="1">
        <w:r w:rsidRPr="009F6F1F">
          <w:rPr>
            <w:rStyle w:val="Hyperlink"/>
            <w:noProof/>
            <w:lang w:val="en-GB"/>
          </w:rPr>
          <w:t>Observation 12</w:t>
        </w:r>
        <w:r>
          <w:rPr>
            <w:rFonts w:asciiTheme="minorHAnsi" w:eastAsiaTheme="minorEastAsia" w:hAnsiTheme="minorHAnsi"/>
            <w:b w:val="0"/>
            <w:noProof/>
            <w:kern w:val="2"/>
            <w:sz w:val="22"/>
            <w14:ligatures w14:val="standardContextual"/>
          </w:rPr>
          <w:tab/>
        </w:r>
        <w:r w:rsidRPr="009F6F1F">
          <w:rPr>
            <w:rStyle w:val="Hyperlink"/>
            <w:noProof/>
          </w:rPr>
          <w:t>Line-of-sight probabilities of certain links can be found in existing TRs.</w:t>
        </w:r>
      </w:hyperlink>
    </w:p>
    <w:p w14:paraId="15F623D2" w14:textId="43FB16E2" w:rsidR="004971D6" w:rsidRDefault="004971D6">
      <w:pPr>
        <w:pStyle w:val="TableofFigures"/>
        <w:tabs>
          <w:tab w:val="right" w:leader="dot" w:pos="9629"/>
        </w:tabs>
        <w:rPr>
          <w:rFonts w:asciiTheme="minorHAnsi" w:eastAsiaTheme="minorEastAsia" w:hAnsiTheme="minorHAnsi"/>
          <w:b w:val="0"/>
          <w:noProof/>
          <w:kern w:val="2"/>
          <w:sz w:val="22"/>
          <w14:ligatures w14:val="standardContextual"/>
        </w:rPr>
      </w:pPr>
      <w:hyperlink w:anchor="_Toc163228129" w:history="1">
        <w:r w:rsidRPr="009F6F1F">
          <w:rPr>
            <w:rStyle w:val="Hyperlink"/>
            <w:noProof/>
            <w:lang w:val="en-GB"/>
          </w:rPr>
          <w:t>Observation 13</w:t>
        </w:r>
        <w:r>
          <w:rPr>
            <w:rFonts w:asciiTheme="minorHAnsi" w:eastAsiaTheme="minorEastAsia" w:hAnsiTheme="minorHAnsi"/>
            <w:b w:val="0"/>
            <w:noProof/>
            <w:kern w:val="2"/>
            <w:sz w:val="22"/>
            <w14:ligatures w14:val="standardContextual"/>
          </w:rPr>
          <w:tab/>
        </w:r>
        <w:r w:rsidRPr="009F6F1F">
          <w:rPr>
            <w:rStyle w:val="Hyperlink"/>
            <w:rFonts w:cs="Arial"/>
            <w:noProof/>
          </w:rPr>
          <w:t>Multipath in the Tx link and Rx link can be modelled both deterministically and stochastically.</w:t>
        </w:r>
      </w:hyperlink>
    </w:p>
    <w:p w14:paraId="1EC8E564" w14:textId="15AF9977" w:rsidR="004971D6" w:rsidRDefault="004971D6">
      <w:pPr>
        <w:pStyle w:val="TableofFigures"/>
        <w:tabs>
          <w:tab w:val="right" w:leader="dot" w:pos="9629"/>
        </w:tabs>
        <w:rPr>
          <w:rFonts w:asciiTheme="minorHAnsi" w:eastAsiaTheme="minorEastAsia" w:hAnsiTheme="minorHAnsi"/>
          <w:b w:val="0"/>
          <w:noProof/>
          <w:kern w:val="2"/>
          <w:sz w:val="22"/>
          <w14:ligatures w14:val="standardContextual"/>
        </w:rPr>
      </w:pPr>
      <w:hyperlink w:anchor="_Toc163228130" w:history="1">
        <w:r w:rsidRPr="009F6F1F">
          <w:rPr>
            <w:rStyle w:val="Hyperlink"/>
            <w:noProof/>
            <w:lang w:val="en-GB"/>
          </w:rPr>
          <w:t>Observation 14</w:t>
        </w:r>
        <w:r>
          <w:rPr>
            <w:rFonts w:asciiTheme="minorHAnsi" w:eastAsiaTheme="minorEastAsia" w:hAnsiTheme="minorHAnsi"/>
            <w:b w:val="0"/>
            <w:noProof/>
            <w:kern w:val="2"/>
            <w:sz w:val="22"/>
            <w14:ligatures w14:val="standardContextual"/>
          </w:rPr>
          <w:tab/>
        </w:r>
        <w:r w:rsidRPr="009F6F1F">
          <w:rPr>
            <w:rStyle w:val="Hyperlink"/>
            <w:noProof/>
          </w:rPr>
          <w:t>Excessive use of deterministic components, for example in advanced ray-tracing, is not feasible to fully specify within 3GPP and should therefore be avoided.</w:t>
        </w:r>
      </w:hyperlink>
    </w:p>
    <w:p w14:paraId="1C14E65A" w14:textId="4FBC34FE" w:rsidR="004971D6" w:rsidRDefault="004971D6">
      <w:pPr>
        <w:pStyle w:val="TableofFigures"/>
        <w:tabs>
          <w:tab w:val="right" w:leader="dot" w:pos="9629"/>
        </w:tabs>
        <w:rPr>
          <w:rFonts w:asciiTheme="minorHAnsi" w:eastAsiaTheme="minorEastAsia" w:hAnsiTheme="minorHAnsi"/>
          <w:b w:val="0"/>
          <w:noProof/>
          <w:kern w:val="2"/>
          <w:sz w:val="22"/>
          <w14:ligatures w14:val="standardContextual"/>
        </w:rPr>
      </w:pPr>
      <w:hyperlink w:anchor="_Toc163228131" w:history="1">
        <w:r w:rsidRPr="009F6F1F">
          <w:rPr>
            <w:rStyle w:val="Hyperlink"/>
            <w:noProof/>
            <w:lang w:val="en-GB"/>
          </w:rPr>
          <w:t>Observation 15</w:t>
        </w:r>
        <w:r>
          <w:rPr>
            <w:rFonts w:asciiTheme="minorHAnsi" w:eastAsiaTheme="minorEastAsia" w:hAnsiTheme="minorHAnsi"/>
            <w:b w:val="0"/>
            <w:noProof/>
            <w:kern w:val="2"/>
            <w:sz w:val="22"/>
            <w14:ligatures w14:val="standardContextual"/>
          </w:rPr>
          <w:tab/>
        </w:r>
        <w:r w:rsidRPr="009F6F1F">
          <w:rPr>
            <w:rStyle w:val="Hyperlink"/>
            <w:noProof/>
          </w:rPr>
          <w:t>The radar cross-section is a function of the incidence angles and the scattering angles, as well as the two distances from the source and to the receiver in full generality.</w:t>
        </w:r>
      </w:hyperlink>
    </w:p>
    <w:p w14:paraId="68D5C6EF" w14:textId="673260A6" w:rsidR="004971D6" w:rsidRDefault="004971D6">
      <w:pPr>
        <w:pStyle w:val="TableofFigures"/>
        <w:tabs>
          <w:tab w:val="right" w:leader="dot" w:pos="9629"/>
        </w:tabs>
        <w:rPr>
          <w:rFonts w:asciiTheme="minorHAnsi" w:eastAsiaTheme="minorEastAsia" w:hAnsiTheme="minorHAnsi"/>
          <w:b w:val="0"/>
          <w:noProof/>
          <w:kern w:val="2"/>
          <w:sz w:val="22"/>
          <w14:ligatures w14:val="standardContextual"/>
        </w:rPr>
      </w:pPr>
      <w:hyperlink w:anchor="_Toc163228132" w:history="1">
        <w:r w:rsidRPr="009F6F1F">
          <w:rPr>
            <w:rStyle w:val="Hyperlink"/>
            <w:noProof/>
            <w:lang w:val="en-GB"/>
          </w:rPr>
          <w:t>Observation 16</w:t>
        </w:r>
        <w:r>
          <w:rPr>
            <w:rFonts w:asciiTheme="minorHAnsi" w:eastAsiaTheme="minorEastAsia" w:hAnsiTheme="minorHAnsi"/>
            <w:b w:val="0"/>
            <w:noProof/>
            <w:kern w:val="2"/>
            <w:sz w:val="22"/>
            <w14:ligatures w14:val="standardContextual"/>
          </w:rPr>
          <w:tab/>
        </w:r>
        <w:r w:rsidRPr="009F6F1F">
          <w:rPr>
            <w:rStyle w:val="Hyperlink"/>
            <w:noProof/>
          </w:rPr>
          <w:t>The radar cross-section can vary rapidly with angle.</w:t>
        </w:r>
      </w:hyperlink>
    </w:p>
    <w:p w14:paraId="6225A1B8" w14:textId="6C3DC086" w:rsidR="006E1C82" w:rsidRDefault="006F6582" w:rsidP="005430C7">
      <w:pPr>
        <w:pStyle w:val="BodyText"/>
      </w:pPr>
      <w:r>
        <w:rPr>
          <w:b/>
          <w:bCs/>
        </w:rPr>
        <w:fldChar w:fldCharType="end"/>
      </w:r>
      <w:r w:rsidR="008E065E" w:rsidRPr="00CE0424">
        <w:t xml:space="preserve">Based on the discussion in </w:t>
      </w:r>
      <w:r w:rsidR="007729A2">
        <w:t xml:space="preserve">the previous </w:t>
      </w:r>
      <w:r w:rsidR="008E065E" w:rsidRPr="00CE0424">
        <w:t>section</w:t>
      </w:r>
      <w:r w:rsidR="007729A2">
        <w:t>s</w:t>
      </w:r>
      <w:r w:rsidR="008E065E" w:rsidRPr="00CE0424">
        <w:t xml:space="preserve"> we propose the following:</w:t>
      </w:r>
    </w:p>
    <w:p w14:paraId="5B63CB22" w14:textId="508D0A1D" w:rsidR="004971D6" w:rsidRDefault="006E1C82">
      <w:pPr>
        <w:pStyle w:val="TableofFigures"/>
        <w:tabs>
          <w:tab w:val="right" w:leader="dot" w:pos="9629"/>
        </w:tabs>
        <w:rPr>
          <w:rFonts w:asciiTheme="minorHAnsi" w:eastAsiaTheme="minorEastAsia" w:hAnsiTheme="minorHAnsi"/>
          <w:b w:val="0"/>
          <w:noProof/>
          <w:kern w:val="2"/>
          <w:sz w:val="22"/>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163228133" w:history="1">
        <w:r w:rsidR="004971D6" w:rsidRPr="006263AB">
          <w:rPr>
            <w:rStyle w:val="Hyperlink"/>
            <w:noProof/>
          </w:rPr>
          <w:t>Proposal 1</w:t>
        </w:r>
        <w:r w:rsidR="004971D6">
          <w:rPr>
            <w:rFonts w:asciiTheme="minorHAnsi" w:eastAsiaTheme="minorEastAsia" w:hAnsiTheme="minorHAnsi"/>
            <w:b w:val="0"/>
            <w:noProof/>
            <w:kern w:val="2"/>
            <w:sz w:val="22"/>
            <w14:ligatures w14:val="standardContextual"/>
          </w:rPr>
          <w:tab/>
        </w:r>
        <w:r w:rsidR="004971D6" w:rsidRPr="006263AB">
          <w:rPr>
            <w:rStyle w:val="Hyperlink"/>
            <w:noProof/>
          </w:rPr>
          <w:t>The stochastic part of H_background can be modelled using TR38.901 for the BS—UT link.</w:t>
        </w:r>
      </w:hyperlink>
    </w:p>
    <w:p w14:paraId="1E74B730" w14:textId="552CBE4B" w:rsidR="004971D6" w:rsidRDefault="004971D6">
      <w:pPr>
        <w:pStyle w:val="TableofFigures"/>
        <w:tabs>
          <w:tab w:val="right" w:leader="dot" w:pos="9629"/>
        </w:tabs>
        <w:rPr>
          <w:rFonts w:asciiTheme="minorHAnsi" w:eastAsiaTheme="minorEastAsia" w:hAnsiTheme="minorHAnsi"/>
          <w:b w:val="0"/>
          <w:noProof/>
          <w:kern w:val="2"/>
          <w:sz w:val="22"/>
          <w14:ligatures w14:val="standardContextual"/>
        </w:rPr>
      </w:pPr>
      <w:hyperlink w:anchor="_Toc163228134" w:history="1">
        <w:r w:rsidRPr="006263AB">
          <w:rPr>
            <w:rStyle w:val="Hyperlink"/>
            <w:noProof/>
          </w:rPr>
          <w:t>Proposal 2</w:t>
        </w:r>
        <w:r>
          <w:rPr>
            <w:rFonts w:asciiTheme="minorHAnsi" w:eastAsiaTheme="minorEastAsia" w:hAnsiTheme="minorHAnsi"/>
            <w:b w:val="0"/>
            <w:noProof/>
            <w:kern w:val="2"/>
            <w:sz w:val="22"/>
            <w14:ligatures w14:val="standardContextual"/>
          </w:rPr>
          <w:tab/>
        </w:r>
        <w:r w:rsidRPr="006263AB">
          <w:rPr>
            <w:rStyle w:val="Hyperlink"/>
            <w:noProof/>
            <w:lang w:eastAsia="ja-JP"/>
          </w:rPr>
          <w:t>The</w:t>
        </w:r>
        <w:r w:rsidRPr="006263AB">
          <w:rPr>
            <w:rStyle w:val="Hyperlink"/>
            <w:noProof/>
          </w:rPr>
          <w:t xml:space="preserve"> geometric part of H_background can be modelled in the same way as H_target is modelled.</w:t>
        </w:r>
      </w:hyperlink>
    </w:p>
    <w:p w14:paraId="7EA46C20" w14:textId="31ACFAA3" w:rsidR="004971D6" w:rsidRDefault="004971D6">
      <w:pPr>
        <w:pStyle w:val="TableofFigures"/>
        <w:tabs>
          <w:tab w:val="right" w:leader="dot" w:pos="9629"/>
        </w:tabs>
        <w:rPr>
          <w:rFonts w:asciiTheme="minorHAnsi" w:eastAsiaTheme="minorEastAsia" w:hAnsiTheme="minorHAnsi"/>
          <w:b w:val="0"/>
          <w:noProof/>
          <w:kern w:val="2"/>
          <w:sz w:val="22"/>
          <w14:ligatures w14:val="standardContextual"/>
        </w:rPr>
      </w:pPr>
      <w:hyperlink w:anchor="_Toc163228135" w:history="1">
        <w:r w:rsidRPr="006263AB">
          <w:rPr>
            <w:rStyle w:val="Hyperlink"/>
            <w:noProof/>
          </w:rPr>
          <w:t>Proposal 3</w:t>
        </w:r>
        <w:r>
          <w:rPr>
            <w:rFonts w:asciiTheme="minorHAnsi" w:eastAsiaTheme="minorEastAsia" w:hAnsiTheme="minorHAnsi"/>
            <w:b w:val="0"/>
            <w:noProof/>
            <w:kern w:val="2"/>
            <w:sz w:val="22"/>
            <w14:ligatures w14:val="standardContextual"/>
          </w:rPr>
          <w:tab/>
        </w:r>
        <w:r w:rsidRPr="006263AB">
          <w:rPr>
            <w:rStyle w:val="Hyperlink"/>
            <w:noProof/>
          </w:rPr>
          <w:t>Investigate how to model monostatic, BS—BS and UT—UT links.</w:t>
        </w:r>
      </w:hyperlink>
    </w:p>
    <w:p w14:paraId="04D4F09A" w14:textId="3B831FE3" w:rsidR="004971D6" w:rsidRDefault="004971D6">
      <w:pPr>
        <w:pStyle w:val="TableofFigures"/>
        <w:tabs>
          <w:tab w:val="right" w:leader="dot" w:pos="9629"/>
        </w:tabs>
        <w:rPr>
          <w:rFonts w:asciiTheme="minorHAnsi" w:eastAsiaTheme="minorEastAsia" w:hAnsiTheme="minorHAnsi"/>
          <w:b w:val="0"/>
          <w:noProof/>
          <w:kern w:val="2"/>
          <w:sz w:val="22"/>
          <w14:ligatures w14:val="standardContextual"/>
        </w:rPr>
      </w:pPr>
      <w:hyperlink w:anchor="_Toc163228136" w:history="1">
        <w:r w:rsidRPr="006263AB">
          <w:rPr>
            <w:rStyle w:val="Hyperlink"/>
            <w:noProof/>
          </w:rPr>
          <w:t>Proposal 4</w:t>
        </w:r>
        <w:r>
          <w:rPr>
            <w:rFonts w:asciiTheme="minorHAnsi" w:eastAsiaTheme="minorEastAsia" w:hAnsiTheme="minorHAnsi"/>
            <w:b w:val="0"/>
            <w:noProof/>
            <w:kern w:val="2"/>
            <w:sz w:val="22"/>
            <w14:ligatures w14:val="standardContextual"/>
          </w:rPr>
          <w:tab/>
        </w:r>
        <w:r w:rsidRPr="006263AB">
          <w:rPr>
            <w:rStyle w:val="Hyperlink"/>
            <w:noProof/>
          </w:rPr>
          <w:t>Model the line-of-sight status of the tx—target and target—rx links using a line-of-sight probability p_los1, p_los2.</w:t>
        </w:r>
      </w:hyperlink>
    </w:p>
    <w:p w14:paraId="781F09DA" w14:textId="197658AC" w:rsidR="004971D6" w:rsidRDefault="004971D6">
      <w:pPr>
        <w:pStyle w:val="TableofFigures"/>
        <w:tabs>
          <w:tab w:val="right" w:leader="dot" w:pos="9629"/>
        </w:tabs>
        <w:rPr>
          <w:rFonts w:asciiTheme="minorHAnsi" w:eastAsiaTheme="minorEastAsia" w:hAnsiTheme="minorHAnsi"/>
          <w:b w:val="0"/>
          <w:noProof/>
          <w:kern w:val="2"/>
          <w:sz w:val="22"/>
          <w14:ligatures w14:val="standardContextual"/>
        </w:rPr>
      </w:pPr>
      <w:hyperlink w:anchor="_Toc163228137" w:history="1">
        <w:r w:rsidRPr="006263AB">
          <w:rPr>
            <w:rStyle w:val="Hyperlink"/>
            <w:noProof/>
          </w:rPr>
          <w:t>Proposal 5</w:t>
        </w:r>
        <w:r>
          <w:rPr>
            <w:rFonts w:asciiTheme="minorHAnsi" w:eastAsiaTheme="minorEastAsia" w:hAnsiTheme="minorHAnsi"/>
            <w:b w:val="0"/>
            <w:noProof/>
            <w:kern w:val="2"/>
            <w:sz w:val="22"/>
            <w14:ligatures w14:val="standardContextual"/>
          </w:rPr>
          <w:tab/>
        </w:r>
        <w:r w:rsidRPr="006263AB">
          <w:rPr>
            <w:rStyle w:val="Hyperlink"/>
            <w:noProof/>
          </w:rPr>
          <w:t>Use line-of-sight probabilities from Table 2.</w:t>
        </w:r>
      </w:hyperlink>
    </w:p>
    <w:p w14:paraId="59C9DC17" w14:textId="372F2C0F" w:rsidR="004971D6" w:rsidRDefault="004971D6">
      <w:pPr>
        <w:pStyle w:val="TableofFigures"/>
        <w:tabs>
          <w:tab w:val="right" w:leader="dot" w:pos="9629"/>
        </w:tabs>
        <w:rPr>
          <w:rFonts w:asciiTheme="minorHAnsi" w:eastAsiaTheme="minorEastAsia" w:hAnsiTheme="minorHAnsi"/>
          <w:b w:val="0"/>
          <w:noProof/>
          <w:kern w:val="2"/>
          <w:sz w:val="22"/>
          <w14:ligatures w14:val="standardContextual"/>
        </w:rPr>
      </w:pPr>
      <w:hyperlink w:anchor="_Toc163228138" w:history="1">
        <w:r w:rsidRPr="006263AB">
          <w:rPr>
            <w:rStyle w:val="Hyperlink"/>
            <w:rFonts w:cs="Arial"/>
            <w:noProof/>
          </w:rPr>
          <w:t>Proposal 6</w:t>
        </w:r>
        <w:r>
          <w:rPr>
            <w:rFonts w:asciiTheme="minorHAnsi" w:eastAsiaTheme="minorEastAsia" w:hAnsiTheme="minorHAnsi"/>
            <w:b w:val="0"/>
            <w:noProof/>
            <w:kern w:val="2"/>
            <w:sz w:val="22"/>
            <w14:ligatures w14:val="standardContextual"/>
          </w:rPr>
          <w:tab/>
        </w:r>
        <w:r w:rsidRPr="006263AB">
          <w:rPr>
            <w:rStyle w:val="Hyperlink"/>
            <w:rFonts w:cs="Arial"/>
            <w:noProof/>
          </w:rPr>
          <w:t>NLOS propagation for the BS--target link and UE--target link should also be modelled since sensing targets can lack LOS links.</w:t>
        </w:r>
      </w:hyperlink>
    </w:p>
    <w:p w14:paraId="300D4DC6" w14:textId="2998C081" w:rsidR="004971D6" w:rsidRDefault="004971D6">
      <w:pPr>
        <w:pStyle w:val="TableofFigures"/>
        <w:tabs>
          <w:tab w:val="right" w:leader="dot" w:pos="9629"/>
        </w:tabs>
        <w:rPr>
          <w:rFonts w:asciiTheme="minorHAnsi" w:eastAsiaTheme="minorEastAsia" w:hAnsiTheme="minorHAnsi"/>
          <w:b w:val="0"/>
          <w:noProof/>
          <w:kern w:val="2"/>
          <w:sz w:val="22"/>
          <w14:ligatures w14:val="standardContextual"/>
        </w:rPr>
      </w:pPr>
      <w:hyperlink w:anchor="_Toc163228139" w:history="1">
        <w:r w:rsidRPr="006263AB">
          <w:rPr>
            <w:rStyle w:val="Hyperlink"/>
            <w:noProof/>
          </w:rPr>
          <w:t>Proposal 7</w:t>
        </w:r>
        <w:r>
          <w:rPr>
            <w:rFonts w:asciiTheme="minorHAnsi" w:eastAsiaTheme="minorEastAsia" w:hAnsiTheme="minorHAnsi"/>
            <w:b w:val="0"/>
            <w:noProof/>
            <w:kern w:val="2"/>
            <w:sz w:val="22"/>
            <w14:ligatures w14:val="standardContextual"/>
          </w:rPr>
          <w:tab/>
        </w:r>
        <w:r w:rsidRPr="006263AB">
          <w:rPr>
            <w:rStyle w:val="Hyperlink"/>
            <w:noProof/>
          </w:rPr>
          <w:t>The multipath modelling of the BS and UE links should be fully specified and sufficiently simple to implement, still capture all aspects of the channel that are relevant for sensing evaluations.</w:t>
        </w:r>
      </w:hyperlink>
    </w:p>
    <w:p w14:paraId="096D8298" w14:textId="684D643D" w:rsidR="004971D6" w:rsidRDefault="004971D6">
      <w:pPr>
        <w:pStyle w:val="TableofFigures"/>
        <w:tabs>
          <w:tab w:val="right" w:leader="dot" w:pos="9629"/>
        </w:tabs>
        <w:rPr>
          <w:rFonts w:asciiTheme="minorHAnsi" w:eastAsiaTheme="minorEastAsia" w:hAnsiTheme="minorHAnsi"/>
          <w:b w:val="0"/>
          <w:noProof/>
          <w:kern w:val="2"/>
          <w:sz w:val="22"/>
          <w14:ligatures w14:val="standardContextual"/>
        </w:rPr>
      </w:pPr>
      <w:hyperlink w:anchor="_Toc163228140" w:history="1">
        <w:r w:rsidRPr="006263AB">
          <w:rPr>
            <w:rStyle w:val="Hyperlink"/>
            <w:noProof/>
          </w:rPr>
          <w:t>Proposal 8</w:t>
        </w:r>
        <w:r>
          <w:rPr>
            <w:rFonts w:asciiTheme="minorHAnsi" w:eastAsiaTheme="minorEastAsia" w:hAnsiTheme="minorHAnsi"/>
            <w:b w:val="0"/>
            <w:noProof/>
            <w:kern w:val="2"/>
            <w:sz w:val="22"/>
            <w14:ligatures w14:val="standardContextual"/>
          </w:rPr>
          <w:tab/>
        </w:r>
        <w:r w:rsidRPr="006263AB">
          <w:rPr>
            <w:rStyle w:val="Hyperlink"/>
            <w:noProof/>
          </w:rPr>
          <w:t>As a starting point, model scattering points using a general radar cross-section, whose probability distribution depends on polarization, the incidence and scattering angles and source and receiver distances, and evaluate to what degree the model can be simplified.</w:t>
        </w:r>
      </w:hyperlink>
    </w:p>
    <w:p w14:paraId="58ACA235" w14:textId="4937B6A4" w:rsidR="00C01F33" w:rsidRPr="009C6BAE" w:rsidRDefault="006E1C82" w:rsidP="005430C7">
      <w:pPr>
        <w:pStyle w:val="BodyText"/>
        <w:rPr>
          <w:b/>
        </w:rPr>
      </w:pPr>
      <w:r>
        <w:rPr>
          <w:b/>
          <w:bCs/>
        </w:rPr>
        <w:fldChar w:fldCharType="end"/>
      </w:r>
      <w:r w:rsidRPr="00CE0424">
        <w:rPr>
          <w:b/>
          <w:bCs/>
        </w:rPr>
        <w:t xml:space="preserve"> </w:t>
      </w:r>
    </w:p>
    <w:p w14:paraId="71D79D99" w14:textId="77777777" w:rsidR="00F507D1" w:rsidRPr="00CE0424" w:rsidRDefault="00F507D1" w:rsidP="005430C7">
      <w:pPr>
        <w:pStyle w:val="Heading1"/>
        <w:jc w:val="both"/>
      </w:pPr>
      <w:bookmarkStart w:id="41" w:name="_In-sequence_SDU_delivery"/>
      <w:bookmarkEnd w:id="41"/>
      <w:r w:rsidRPr="00CE0424">
        <w:lastRenderedPageBreak/>
        <w:t>References</w:t>
      </w:r>
    </w:p>
    <w:p w14:paraId="202DC7D0" w14:textId="363E2EFA" w:rsidR="00A56167" w:rsidRDefault="000D4DC4" w:rsidP="005430C7">
      <w:pPr>
        <w:pStyle w:val="Reference"/>
        <w:spacing w:after="160"/>
        <w:ind w:left="562" w:hanging="562"/>
      </w:pPr>
      <w:bookmarkStart w:id="42" w:name="_Ref174151459"/>
      <w:bookmarkStart w:id="43" w:name="_Ref189809556"/>
      <w:r w:rsidRPr="000D4DC4">
        <w:t>RP-240799</w:t>
      </w:r>
      <w:r>
        <w:t>,</w:t>
      </w:r>
      <w:r w:rsidRPr="000D4DC4">
        <w:t xml:space="preserve"> </w:t>
      </w:r>
      <w:bookmarkStart w:id="44" w:name="OLE_LINK2"/>
      <w:r w:rsidRPr="000D4DC4">
        <w:t xml:space="preserve">Revised SID: Study on channel modelling for Integrated Sensing </w:t>
      </w:r>
      <w:proofErr w:type="gramStart"/>
      <w:r w:rsidRPr="000D4DC4">
        <w:t>And</w:t>
      </w:r>
      <w:proofErr w:type="gramEnd"/>
      <w:r w:rsidRPr="000D4DC4">
        <w:t xml:space="preserve"> Communication (ISAC) for NR</w:t>
      </w:r>
      <w:r w:rsidR="009509EC">
        <w:t>,</w:t>
      </w:r>
      <w:r>
        <w:t xml:space="preserve"> </w:t>
      </w:r>
      <w:r w:rsidRPr="000D4DC4">
        <w:t>Xiaomi, AT&amp;T</w:t>
      </w:r>
      <w:r>
        <w:t>,</w:t>
      </w:r>
      <w:r w:rsidR="009509EC">
        <w:t xml:space="preserve"> </w:t>
      </w:r>
      <w:r w:rsidR="00A56167" w:rsidRPr="00A56167">
        <w:t>3GPP TSG RAN Meeting #10</w:t>
      </w:r>
      <w:r>
        <w:t>3</w:t>
      </w:r>
      <w:r w:rsidR="00A56167" w:rsidRPr="00CE0424">
        <w:t xml:space="preserve">, </w:t>
      </w:r>
      <w:r>
        <w:t>March</w:t>
      </w:r>
      <w:r w:rsidR="00A56167">
        <w:t xml:space="preserve"> 202</w:t>
      </w:r>
      <w:bookmarkEnd w:id="44"/>
      <w:r>
        <w:t>4</w:t>
      </w:r>
    </w:p>
    <w:p w14:paraId="61B97FB9" w14:textId="69646BA0" w:rsidR="00BF6DDD" w:rsidRDefault="00CA1BA9" w:rsidP="0031060D">
      <w:pPr>
        <w:pStyle w:val="Reference"/>
      </w:pPr>
      <w:r w:rsidRPr="00CA1BA9">
        <w:t>RAN1 Chair’s Notes</w:t>
      </w:r>
      <w:r w:rsidR="0031060D">
        <w:t>, 3GPP TSG RAN WG1 #116, Athens, Greece, February</w:t>
      </w:r>
      <w:r w:rsidR="001E4B27">
        <w:t>.</w:t>
      </w:r>
    </w:p>
    <w:p w14:paraId="52EEE80D" w14:textId="42C256AB" w:rsidR="00BF6DDD" w:rsidRDefault="00930C87" w:rsidP="005430C7">
      <w:pPr>
        <w:pStyle w:val="Reference"/>
      </w:pPr>
      <w:r w:rsidRPr="00930C87">
        <w:t>R1-2400530</w:t>
      </w:r>
      <w:r>
        <w:t xml:space="preserve">, Discussion on ISAC Channel Modelling, </w:t>
      </w:r>
      <w:bookmarkStart w:id="45" w:name="OLE_LINK9"/>
      <w:r>
        <w:t>Ericsson, 3GPP RAN1#116, February 2024</w:t>
      </w:r>
      <w:bookmarkEnd w:id="45"/>
      <w:r>
        <w:t>.</w:t>
      </w:r>
    </w:p>
    <w:p w14:paraId="3A10D9B1" w14:textId="591BFC4A" w:rsidR="00BF6DDD" w:rsidRDefault="00CC68CB" w:rsidP="005430C7">
      <w:pPr>
        <w:pStyle w:val="Reference"/>
      </w:pPr>
      <w:r>
        <w:t>TR36.777, Enhanced LTE support for aerial vehicles</w:t>
      </w:r>
    </w:p>
    <w:p w14:paraId="332E4D21" w14:textId="77777777" w:rsidR="00CA2CBD" w:rsidRPr="00CA2CBD" w:rsidRDefault="00CA2CBD" w:rsidP="00CA2CBD">
      <w:pPr>
        <w:pStyle w:val="Reference"/>
      </w:pPr>
      <w:r w:rsidRPr="00B27203">
        <w:rPr>
          <w:lang w:val="sv-SE"/>
        </w:rPr>
        <w:t xml:space="preserve">Lahuerta-Lavieja, A., Johansson, M., Larsson, C., Gustavsson, U., &amp; Vandenbosch, G. A. (2022). </w:t>
      </w:r>
      <w:r w:rsidRPr="00CA2CBD">
        <w:t xml:space="preserve">Computationally efficient millimeter-wave scattering models: A combined blockage and backscattering model. </w:t>
      </w:r>
      <w:r w:rsidRPr="00CA2CBD">
        <w:rPr>
          <w:i/>
          <w:iCs/>
        </w:rPr>
        <w:t>IEEE Antennas and Wireless Propagation Letters</w:t>
      </w:r>
      <w:r w:rsidRPr="00CA2CBD">
        <w:t xml:space="preserve">, </w:t>
      </w:r>
      <w:r w:rsidRPr="00CA2CBD">
        <w:rPr>
          <w:i/>
          <w:iCs/>
        </w:rPr>
        <w:t>21</w:t>
      </w:r>
      <w:r w:rsidRPr="00CA2CBD">
        <w:t>(9), 1852-1856.</w:t>
      </w:r>
    </w:p>
    <w:p w14:paraId="36F5BCBC" w14:textId="7ACEAF52" w:rsidR="00251A7C" w:rsidRPr="00251A7C" w:rsidRDefault="00251A7C" w:rsidP="00251A7C">
      <w:pPr>
        <w:pStyle w:val="Reference"/>
      </w:pPr>
      <w:proofErr w:type="spellStart"/>
      <w:r w:rsidRPr="00251A7C">
        <w:t>Lahuerta-Lavieja</w:t>
      </w:r>
      <w:proofErr w:type="spellEnd"/>
      <w:r w:rsidRPr="00251A7C">
        <w:t xml:space="preserve">, A., Johansson, M., Gustavsson, U., &amp; AE, V. G. (2020, March). On a Fresnel-integrals-based back-scattering model at millimeter-waves. In </w:t>
      </w:r>
      <w:r w:rsidRPr="00251A7C">
        <w:rPr>
          <w:i/>
          <w:iCs/>
        </w:rPr>
        <w:t>2020 14th European Conference on Antennas and Propagation (</w:t>
      </w:r>
      <w:proofErr w:type="spellStart"/>
      <w:r w:rsidRPr="00251A7C">
        <w:rPr>
          <w:i/>
          <w:iCs/>
        </w:rPr>
        <w:t>EuCAP</w:t>
      </w:r>
      <w:proofErr w:type="spellEnd"/>
      <w:r w:rsidRPr="00251A7C">
        <w:rPr>
          <w:i/>
          <w:iCs/>
        </w:rPr>
        <w:t>)</w:t>
      </w:r>
      <w:r w:rsidRPr="00251A7C">
        <w:t xml:space="preserve"> (pp. 1-3). IEEE.</w:t>
      </w:r>
      <w:r w:rsidR="00484796">
        <w:t xml:space="preserve"> </w:t>
      </w:r>
    </w:p>
    <w:p w14:paraId="3BEA9BF6" w14:textId="3E470B6B" w:rsidR="00BF6DDD" w:rsidRDefault="00484796" w:rsidP="00F16993">
      <w:pPr>
        <w:pStyle w:val="Reference"/>
        <w:jc w:val="left"/>
      </w:pPr>
      <w:r>
        <w:t xml:space="preserve">IMT-2030, </w:t>
      </w:r>
      <w:hyperlink r:id="rId23" w:history="1">
        <w:r w:rsidR="00F16993" w:rsidRPr="00F16993">
          <w:rPr>
            <w:rStyle w:val="Hyperlink"/>
          </w:rPr>
          <w:t xml:space="preserve">2023 </w:t>
        </w:r>
        <w:r w:rsidR="00F16993" w:rsidRPr="00F16993">
          <w:rPr>
            <w:rStyle w:val="Hyperlink"/>
            <w:rFonts w:ascii="Microsoft YaHei" w:eastAsia="Microsoft YaHei" w:hAnsi="Microsoft YaHei" w:cs="Microsoft YaHei" w:hint="eastAsia"/>
          </w:rPr>
          <w:t>面向</w:t>
        </w:r>
        <w:r w:rsidR="00F16993" w:rsidRPr="00F16993">
          <w:rPr>
            <w:rStyle w:val="Hyperlink"/>
          </w:rPr>
          <w:t>6G</w:t>
        </w:r>
        <w:r w:rsidR="00F16993" w:rsidRPr="00F16993">
          <w:rPr>
            <w:rStyle w:val="Hyperlink"/>
            <w:rFonts w:ascii="Microsoft YaHei" w:eastAsia="Microsoft YaHei" w:hAnsi="Microsoft YaHei" w:cs="Microsoft YaHei" w:hint="eastAsia"/>
          </w:rPr>
          <w:t>的信道测量与建模研究报告（第二版）</w:t>
        </w:r>
      </w:hyperlink>
      <w:r>
        <w:t>“2023 Report on channel measurements and modelling research towards 6G (second edition)”</w:t>
      </w:r>
      <w:r w:rsidR="00651713">
        <w:t>.</w:t>
      </w:r>
    </w:p>
    <w:p w14:paraId="4ED5DB6A" w14:textId="7C735909" w:rsidR="00491C08" w:rsidRDefault="00752533" w:rsidP="005430C7">
      <w:pPr>
        <w:pStyle w:val="Reference"/>
      </w:pPr>
      <w:proofErr w:type="spellStart"/>
      <w:r w:rsidRPr="00752533">
        <w:t>Skolnik</w:t>
      </w:r>
      <w:proofErr w:type="spellEnd"/>
      <w:r w:rsidRPr="00752533">
        <w:t>, M., Radar Handbook, Third Edition, McGraw Hill</w:t>
      </w:r>
      <w:r>
        <w:t>, 2008.</w:t>
      </w:r>
      <w:bookmarkEnd w:id="42"/>
      <w:bookmarkEnd w:id="43"/>
    </w:p>
    <w:p w14:paraId="6884A3D7" w14:textId="1898741B" w:rsidR="00491C08" w:rsidRPr="00CE0424" w:rsidRDefault="006604FA" w:rsidP="005430C7">
      <w:pPr>
        <w:pStyle w:val="Reference"/>
      </w:pPr>
      <w:r w:rsidRPr="006604FA">
        <w:t>R1-2400174</w:t>
      </w:r>
      <w:r>
        <w:t xml:space="preserve">, </w:t>
      </w:r>
      <w:r w:rsidRPr="006604FA">
        <w:t>Measurement data for ISAC deployment scenarios</w:t>
      </w:r>
      <w:r>
        <w:t xml:space="preserve">, </w:t>
      </w:r>
      <w:r w:rsidRPr="006604FA">
        <w:t>National Institute of Standards and Technology (NIST)</w:t>
      </w:r>
      <w:r>
        <w:t xml:space="preserve">, </w:t>
      </w:r>
      <w:r w:rsidR="00EF133F">
        <w:t>3GPP RAN1#116, February 2024</w:t>
      </w:r>
      <w:r>
        <w:t>.</w:t>
      </w:r>
    </w:p>
    <w:sectPr w:rsidR="00491C08" w:rsidRPr="00CE0424" w:rsidSect="00C473A5">
      <w:headerReference w:type="even" r:id="rId24"/>
      <w:footerReference w:type="default" r:id="rId2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B67687" w14:textId="77777777" w:rsidR="00702BD0" w:rsidRDefault="00702BD0">
      <w:r>
        <w:separator/>
      </w:r>
    </w:p>
  </w:endnote>
  <w:endnote w:type="continuationSeparator" w:id="0">
    <w:p w14:paraId="013C4DF8" w14:textId="77777777" w:rsidR="00702BD0" w:rsidRDefault="00702BD0">
      <w:r>
        <w:continuationSeparator/>
      </w:r>
    </w:p>
  </w:endnote>
  <w:endnote w:type="continuationNotice" w:id="1">
    <w:p w14:paraId="52C99603" w14:textId="77777777" w:rsidR="00702BD0" w:rsidRDefault="00702BD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Ericsson Hilda">
    <w:panose1 w:val="00000500000000000000"/>
    <w:charset w:val="00"/>
    <w:family w:val="auto"/>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A231D2" w14:textId="77777777" w:rsidR="00702BD0" w:rsidRDefault="00702BD0">
      <w:r>
        <w:separator/>
      </w:r>
    </w:p>
  </w:footnote>
  <w:footnote w:type="continuationSeparator" w:id="0">
    <w:p w14:paraId="5DF3AEAE" w14:textId="77777777" w:rsidR="00702BD0" w:rsidRDefault="00702BD0">
      <w:r>
        <w:continuationSeparator/>
      </w:r>
    </w:p>
  </w:footnote>
  <w:footnote w:type="continuationNotice" w:id="1">
    <w:p w14:paraId="3E414EDA" w14:textId="77777777" w:rsidR="00702BD0" w:rsidRDefault="00702BD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C02DC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A9CAC9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43518FE"/>
    <w:multiLevelType w:val="hybridMultilevel"/>
    <w:tmpl w:val="6A8C116E"/>
    <w:lvl w:ilvl="0" w:tplc="1D1C3C94">
      <w:start w:val="1"/>
      <w:numFmt w:val="decimal"/>
      <w:lvlText w:val="%1."/>
      <w:lvlJc w:val="left"/>
      <w:pPr>
        <w:ind w:left="720" w:hanging="360"/>
      </w:pPr>
      <w:rPr>
        <w:rFonts w:hint="default"/>
        <w:lang w:val="en-US"/>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5" w15:restartNumberingAfterBreak="0">
    <w:nsid w:val="06EC31DD"/>
    <w:multiLevelType w:val="hybridMultilevel"/>
    <w:tmpl w:val="5A48DF34"/>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6" w15:restartNumberingAfterBreak="0">
    <w:nsid w:val="08112F63"/>
    <w:multiLevelType w:val="hybridMultilevel"/>
    <w:tmpl w:val="87F8CE82"/>
    <w:lvl w:ilvl="0" w:tplc="AB6E1F3C">
      <w:start w:val="8"/>
      <w:numFmt w:val="bullet"/>
      <w:lvlText w:val=""/>
      <w:lvlJc w:val="left"/>
      <w:pPr>
        <w:ind w:left="720" w:hanging="360"/>
      </w:pPr>
      <w:rPr>
        <w:rFonts w:ascii="Symbol" w:eastAsiaTheme="minorHAnsi" w:hAnsi="Symbol" w:cstheme="minorBidi"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7" w15:restartNumberingAfterBreak="0">
    <w:nsid w:val="0A8E1E65"/>
    <w:multiLevelType w:val="hybridMultilevel"/>
    <w:tmpl w:val="B72E1652"/>
    <w:lvl w:ilvl="0" w:tplc="04090001">
      <w:start w:val="1"/>
      <w:numFmt w:val="bullet"/>
      <w:lvlText w:val=""/>
      <w:lvlJc w:val="left"/>
      <w:pPr>
        <w:ind w:left="1219" w:hanging="420"/>
      </w:pPr>
      <w:rPr>
        <w:rFonts w:ascii="Wingdings" w:hAnsi="Wingdings" w:hint="default"/>
      </w:rPr>
    </w:lvl>
    <w:lvl w:ilvl="1" w:tplc="04090003">
      <w:start w:val="1"/>
      <w:numFmt w:val="bullet"/>
      <w:lvlText w:val="o"/>
      <w:lvlJc w:val="left"/>
      <w:pPr>
        <w:ind w:left="1639" w:hanging="420"/>
      </w:pPr>
      <w:rPr>
        <w:rFonts w:ascii="Courier New" w:hAnsi="Courier New" w:cs="Courier New" w:hint="default"/>
      </w:rPr>
    </w:lvl>
    <w:lvl w:ilvl="2" w:tplc="04090005">
      <w:start w:val="1"/>
      <w:numFmt w:val="bullet"/>
      <w:lvlText w:val=""/>
      <w:lvlJc w:val="left"/>
      <w:pPr>
        <w:ind w:left="2059" w:hanging="420"/>
      </w:pPr>
      <w:rPr>
        <w:rFonts w:ascii="Wingdings" w:hAnsi="Wingdings" w:hint="default"/>
      </w:rPr>
    </w:lvl>
    <w:lvl w:ilvl="3" w:tplc="04090001">
      <w:start w:val="1"/>
      <w:numFmt w:val="bullet"/>
      <w:lvlText w:val=""/>
      <w:lvlJc w:val="left"/>
      <w:pPr>
        <w:ind w:left="2479" w:hanging="420"/>
      </w:pPr>
      <w:rPr>
        <w:rFonts w:ascii="Wingdings" w:hAnsi="Wingdings" w:hint="default"/>
      </w:rPr>
    </w:lvl>
    <w:lvl w:ilvl="4" w:tplc="04090003">
      <w:start w:val="1"/>
      <w:numFmt w:val="bullet"/>
      <w:lvlText w:val=""/>
      <w:lvlJc w:val="left"/>
      <w:pPr>
        <w:ind w:left="2899" w:hanging="420"/>
      </w:pPr>
      <w:rPr>
        <w:rFonts w:ascii="Wingdings" w:hAnsi="Wingdings" w:hint="default"/>
      </w:rPr>
    </w:lvl>
    <w:lvl w:ilvl="5" w:tplc="04090005">
      <w:start w:val="1"/>
      <w:numFmt w:val="bullet"/>
      <w:lvlText w:val=""/>
      <w:lvlJc w:val="left"/>
      <w:pPr>
        <w:ind w:left="3319" w:hanging="420"/>
      </w:pPr>
      <w:rPr>
        <w:rFonts w:ascii="Wingdings" w:hAnsi="Wingdings" w:hint="default"/>
      </w:rPr>
    </w:lvl>
    <w:lvl w:ilvl="6" w:tplc="04090001">
      <w:start w:val="1"/>
      <w:numFmt w:val="bullet"/>
      <w:lvlText w:val=""/>
      <w:lvlJc w:val="left"/>
      <w:pPr>
        <w:ind w:left="3739" w:hanging="420"/>
      </w:pPr>
      <w:rPr>
        <w:rFonts w:ascii="Wingdings" w:hAnsi="Wingdings" w:hint="default"/>
      </w:rPr>
    </w:lvl>
    <w:lvl w:ilvl="7" w:tplc="04090003">
      <w:start w:val="1"/>
      <w:numFmt w:val="bullet"/>
      <w:lvlText w:val=""/>
      <w:lvlJc w:val="left"/>
      <w:pPr>
        <w:ind w:left="4159" w:hanging="420"/>
      </w:pPr>
      <w:rPr>
        <w:rFonts w:ascii="Wingdings" w:hAnsi="Wingdings" w:hint="default"/>
      </w:rPr>
    </w:lvl>
    <w:lvl w:ilvl="8" w:tplc="04090005">
      <w:start w:val="1"/>
      <w:numFmt w:val="bullet"/>
      <w:lvlText w:val=""/>
      <w:lvlJc w:val="left"/>
      <w:pPr>
        <w:ind w:left="4579" w:hanging="420"/>
      </w:pPr>
      <w:rPr>
        <w:rFonts w:ascii="Wingdings" w:hAnsi="Wingdings" w:hint="default"/>
      </w:rPr>
    </w:lvl>
  </w:abstractNum>
  <w:abstractNum w:abstractNumId="8" w15:restartNumberingAfterBreak="0">
    <w:nsid w:val="0C507ABC"/>
    <w:multiLevelType w:val="hybridMultilevel"/>
    <w:tmpl w:val="19063A3C"/>
    <w:lvl w:ilvl="0" w:tplc="85DE10A6">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B5307B6A">
      <w:start w:val="1"/>
      <w:numFmt w:val="bullet"/>
      <w:lvlText w:val=""/>
      <w:lvlJc w:val="left"/>
      <w:pPr>
        <w:tabs>
          <w:tab w:val="num" w:pos="2160"/>
        </w:tabs>
        <w:ind w:left="2160" w:hanging="360"/>
      </w:pPr>
      <w:rPr>
        <w:rFonts w:ascii="Wingdings" w:hAnsi="Wingdings" w:hint="default"/>
        <w:color w:val="auto"/>
      </w:rPr>
    </w:lvl>
    <w:lvl w:ilvl="3" w:tplc="08090003">
      <w:start w:val="1"/>
      <w:numFmt w:val="bullet"/>
      <w:lvlText w:val="o"/>
      <w:lvlJc w:val="left"/>
      <w:pPr>
        <w:tabs>
          <w:tab w:val="num" w:pos="2880"/>
        </w:tabs>
        <w:ind w:left="2880" w:hanging="360"/>
      </w:pPr>
      <w:rPr>
        <w:rFonts w:ascii="Courier New" w:hAnsi="Courier New" w:cs="Courier New"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0" w15:restartNumberingAfterBreak="0">
    <w:nsid w:val="11372462"/>
    <w:multiLevelType w:val="hybridMultilevel"/>
    <w:tmpl w:val="4C48C010"/>
    <w:lvl w:ilvl="0" w:tplc="1000000F">
      <w:start w:val="1"/>
      <w:numFmt w:val="decimal"/>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1" w15:restartNumberingAfterBreak="0">
    <w:nsid w:val="164C05EF"/>
    <w:multiLevelType w:val="hybridMultilevel"/>
    <w:tmpl w:val="0D1C6246"/>
    <w:lvl w:ilvl="0" w:tplc="10000015">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7E675B2"/>
    <w:multiLevelType w:val="hybridMultilevel"/>
    <w:tmpl w:val="00DE89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D4B0467"/>
    <w:multiLevelType w:val="hybridMultilevel"/>
    <w:tmpl w:val="3B70A27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4" w15:restartNumberingAfterBreak="0">
    <w:nsid w:val="1E44608E"/>
    <w:multiLevelType w:val="multilevel"/>
    <w:tmpl w:val="370AC2FE"/>
    <w:lvl w:ilvl="0">
      <w:start w:val="1"/>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5"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7"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15:restartNumberingAfterBreak="0">
    <w:nsid w:val="2D7D4D65"/>
    <w:multiLevelType w:val="hybridMultilevel"/>
    <w:tmpl w:val="B3D6B6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C257FF"/>
    <w:multiLevelType w:val="hybridMultilevel"/>
    <w:tmpl w:val="57860B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3" w15:restartNumberingAfterBreak="0">
    <w:nsid w:val="3AA46647"/>
    <w:multiLevelType w:val="hybridMultilevel"/>
    <w:tmpl w:val="608679F6"/>
    <w:lvl w:ilvl="0" w:tplc="78A864BC">
      <w:start w:val="1"/>
      <w:numFmt w:val="decimal"/>
      <w:lvlText w:val="Proposal %1"/>
      <w:lvlJc w:val="left"/>
      <w:pPr>
        <w:tabs>
          <w:tab w:val="num" w:pos="3288"/>
        </w:tabs>
        <w:ind w:left="3288" w:hanging="1304"/>
      </w:pPr>
      <w:rPr>
        <w:rFonts w:hint="default"/>
      </w:rPr>
    </w:lvl>
    <w:lvl w:ilvl="1" w:tplc="04090019" w:tentative="1">
      <w:start w:val="1"/>
      <w:numFmt w:val="lowerLetter"/>
      <w:lvlText w:val="%2."/>
      <w:lvlJc w:val="left"/>
      <w:pPr>
        <w:tabs>
          <w:tab w:val="num" w:pos="3424"/>
        </w:tabs>
        <w:ind w:left="3424" w:hanging="360"/>
      </w:pPr>
    </w:lvl>
    <w:lvl w:ilvl="2" w:tplc="0409001B" w:tentative="1">
      <w:start w:val="1"/>
      <w:numFmt w:val="lowerRoman"/>
      <w:lvlText w:val="%3."/>
      <w:lvlJc w:val="right"/>
      <w:pPr>
        <w:tabs>
          <w:tab w:val="num" w:pos="4144"/>
        </w:tabs>
        <w:ind w:left="4144" w:hanging="180"/>
      </w:pPr>
    </w:lvl>
    <w:lvl w:ilvl="3" w:tplc="0409000F" w:tentative="1">
      <w:start w:val="1"/>
      <w:numFmt w:val="decimal"/>
      <w:lvlText w:val="%4."/>
      <w:lvlJc w:val="left"/>
      <w:pPr>
        <w:tabs>
          <w:tab w:val="num" w:pos="4864"/>
        </w:tabs>
        <w:ind w:left="4864" w:hanging="360"/>
      </w:pPr>
    </w:lvl>
    <w:lvl w:ilvl="4" w:tplc="04090019" w:tentative="1">
      <w:start w:val="1"/>
      <w:numFmt w:val="lowerLetter"/>
      <w:lvlText w:val="%5."/>
      <w:lvlJc w:val="left"/>
      <w:pPr>
        <w:tabs>
          <w:tab w:val="num" w:pos="5584"/>
        </w:tabs>
        <w:ind w:left="5584" w:hanging="360"/>
      </w:pPr>
    </w:lvl>
    <w:lvl w:ilvl="5" w:tplc="0409001B" w:tentative="1">
      <w:start w:val="1"/>
      <w:numFmt w:val="lowerRoman"/>
      <w:lvlText w:val="%6."/>
      <w:lvlJc w:val="right"/>
      <w:pPr>
        <w:tabs>
          <w:tab w:val="num" w:pos="6304"/>
        </w:tabs>
        <w:ind w:left="6304" w:hanging="180"/>
      </w:pPr>
    </w:lvl>
    <w:lvl w:ilvl="6" w:tplc="0409000F" w:tentative="1">
      <w:start w:val="1"/>
      <w:numFmt w:val="decimal"/>
      <w:lvlText w:val="%7."/>
      <w:lvlJc w:val="left"/>
      <w:pPr>
        <w:tabs>
          <w:tab w:val="num" w:pos="7024"/>
        </w:tabs>
        <w:ind w:left="7024" w:hanging="360"/>
      </w:pPr>
    </w:lvl>
    <w:lvl w:ilvl="7" w:tplc="04090019" w:tentative="1">
      <w:start w:val="1"/>
      <w:numFmt w:val="lowerLetter"/>
      <w:lvlText w:val="%8."/>
      <w:lvlJc w:val="left"/>
      <w:pPr>
        <w:tabs>
          <w:tab w:val="num" w:pos="7744"/>
        </w:tabs>
        <w:ind w:left="7744" w:hanging="360"/>
      </w:pPr>
    </w:lvl>
    <w:lvl w:ilvl="8" w:tplc="0409001B" w:tentative="1">
      <w:start w:val="1"/>
      <w:numFmt w:val="lowerRoman"/>
      <w:lvlText w:val="%9."/>
      <w:lvlJc w:val="right"/>
      <w:pPr>
        <w:tabs>
          <w:tab w:val="num" w:pos="8464"/>
        </w:tabs>
        <w:ind w:left="8464" w:hanging="180"/>
      </w:pPr>
    </w:lvl>
  </w:abstractNum>
  <w:abstractNum w:abstractNumId="24"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5" w15:restartNumberingAfterBreak="0">
    <w:nsid w:val="3C8D359A"/>
    <w:multiLevelType w:val="hybridMultilevel"/>
    <w:tmpl w:val="4C98D0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15:restartNumberingAfterBreak="0">
    <w:nsid w:val="40B77932"/>
    <w:multiLevelType w:val="hybridMultilevel"/>
    <w:tmpl w:val="063A4674"/>
    <w:lvl w:ilvl="0" w:tplc="1000000F">
      <w:start w:val="1"/>
      <w:numFmt w:val="decimal"/>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8" w15:restartNumberingAfterBreak="0">
    <w:nsid w:val="41342B46"/>
    <w:multiLevelType w:val="hybridMultilevel"/>
    <w:tmpl w:val="CD34E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5101505E"/>
    <w:multiLevelType w:val="hybridMultilevel"/>
    <w:tmpl w:val="D304E474"/>
    <w:lvl w:ilvl="0" w:tplc="FA4E3C12">
      <w:start w:val="1"/>
      <w:numFmt w:val="decimal"/>
      <w:pStyle w:val="Observation"/>
      <w:lvlText w:val="Observation %1"/>
      <w:lvlJc w:val="left"/>
      <w:pPr>
        <w:ind w:left="360" w:hanging="360"/>
      </w:pPr>
      <w:rPr>
        <w:rFonts w:hint="default"/>
        <w:lang w:val="en-G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A2D3BC5"/>
    <w:multiLevelType w:val="hybridMultilevel"/>
    <w:tmpl w:val="018A79D0"/>
    <w:lvl w:ilvl="0" w:tplc="04090001">
      <w:start w:val="1"/>
      <w:numFmt w:val="bullet"/>
      <w:lvlText w:val=""/>
      <w:lvlJc w:val="left"/>
      <w:pPr>
        <w:ind w:left="360" w:hanging="360"/>
      </w:pPr>
      <w:rPr>
        <w:rFonts w:ascii="Symbol" w:hAnsi="Symbol" w:hint="default"/>
      </w:rPr>
    </w:lvl>
    <w:lvl w:ilvl="1" w:tplc="04090017">
      <w:start w:val="1"/>
      <w:numFmt w:val="lowerLetter"/>
      <w:lvlText w:val="%2)"/>
      <w:lvlJc w:val="left"/>
      <w:pPr>
        <w:ind w:left="1080" w:hanging="360"/>
      </w:p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7" w15:restartNumberingAfterBreak="0">
    <w:nsid w:val="5C212A4A"/>
    <w:multiLevelType w:val="hybridMultilevel"/>
    <w:tmpl w:val="1B841A26"/>
    <w:lvl w:ilvl="0" w:tplc="19D8F8C8">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2BD48EA"/>
    <w:multiLevelType w:val="multilevel"/>
    <w:tmpl w:val="370AC2FE"/>
    <w:lvl w:ilvl="0">
      <w:start w:val="1"/>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9" w15:restartNumberingAfterBreak="0">
    <w:nsid w:val="645A29AC"/>
    <w:multiLevelType w:val="hybridMultilevel"/>
    <w:tmpl w:val="CDD6137A"/>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40" w15:restartNumberingAfterBreak="0">
    <w:nsid w:val="6ABC75AC"/>
    <w:multiLevelType w:val="hybridMultilevel"/>
    <w:tmpl w:val="468CE152"/>
    <w:lvl w:ilvl="0" w:tplc="68888C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2" w15:restartNumberingAfterBreak="0">
    <w:nsid w:val="724A5CCC"/>
    <w:multiLevelType w:val="multilevel"/>
    <w:tmpl w:val="7B40CE74"/>
    <w:lvl w:ilvl="0">
      <w:start w:val="2"/>
      <w:numFmt w:val="decimal"/>
      <w:lvlText w:val="%1"/>
      <w:lvlJc w:val="left"/>
      <w:pPr>
        <w:ind w:left="380" w:hanging="3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3" w15:restartNumberingAfterBreak="0">
    <w:nsid w:val="736A0200"/>
    <w:multiLevelType w:val="hybridMultilevel"/>
    <w:tmpl w:val="C1AA3FB0"/>
    <w:lvl w:ilvl="0" w:tplc="04090001">
      <w:start w:val="1"/>
      <w:numFmt w:val="bullet"/>
      <w:lvlText w:val=""/>
      <w:lvlJc w:val="left"/>
      <w:pPr>
        <w:ind w:left="360" w:hanging="360"/>
      </w:pPr>
      <w:rPr>
        <w:rFonts w:ascii="Symbol" w:hAnsi="Symbol" w:hint="default"/>
      </w:rPr>
    </w:lvl>
    <w:lvl w:ilvl="1" w:tplc="04090017">
      <w:start w:val="1"/>
      <w:numFmt w:val="lowerLetter"/>
      <w:lvlText w:val="%2)"/>
      <w:lvlJc w:val="left"/>
      <w:pPr>
        <w:ind w:left="1080" w:hanging="360"/>
      </w:p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746B6F40"/>
    <w:multiLevelType w:val="hybridMultilevel"/>
    <w:tmpl w:val="58147DDE"/>
    <w:lvl w:ilvl="0" w:tplc="10000019" w:tentative="1">
      <w:start w:val="1"/>
      <w:numFmt w:val="lowerLetter"/>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16cid:durableId="2085443901">
    <w:abstractNumId w:val="3"/>
  </w:num>
  <w:num w:numId="2" w16cid:durableId="703292972">
    <w:abstractNumId w:val="30"/>
  </w:num>
  <w:num w:numId="3" w16cid:durableId="1374579474">
    <w:abstractNumId w:val="23"/>
  </w:num>
  <w:num w:numId="4" w16cid:durableId="87582057">
    <w:abstractNumId w:val="24"/>
  </w:num>
  <w:num w:numId="5" w16cid:durableId="1854034173">
    <w:abstractNumId w:val="19"/>
  </w:num>
  <w:num w:numId="6" w16cid:durableId="1777169415">
    <w:abstractNumId w:val="29"/>
  </w:num>
  <w:num w:numId="7" w16cid:durableId="1424884153">
    <w:abstractNumId w:val="33"/>
  </w:num>
  <w:num w:numId="8" w16cid:durableId="238440463">
    <w:abstractNumId w:val="20"/>
  </w:num>
  <w:num w:numId="9" w16cid:durableId="892696325">
    <w:abstractNumId w:val="17"/>
  </w:num>
  <w:num w:numId="10" w16cid:durableId="216744170">
    <w:abstractNumId w:val="2"/>
  </w:num>
  <w:num w:numId="11" w16cid:durableId="959726040">
    <w:abstractNumId w:val="1"/>
  </w:num>
  <w:num w:numId="12" w16cid:durableId="1086078086">
    <w:abstractNumId w:val="0"/>
  </w:num>
  <w:num w:numId="13" w16cid:durableId="571235265">
    <w:abstractNumId w:val="31"/>
  </w:num>
  <w:num w:numId="14" w16cid:durableId="2039969990">
    <w:abstractNumId w:val="32"/>
  </w:num>
  <w:num w:numId="15" w16cid:durableId="1878006343">
    <w:abstractNumId w:val="26"/>
  </w:num>
  <w:num w:numId="16" w16cid:durableId="1722241947">
    <w:abstractNumId w:val="36"/>
  </w:num>
  <w:num w:numId="17" w16cid:durableId="249121459">
    <w:abstractNumId w:val="15"/>
  </w:num>
  <w:num w:numId="18" w16cid:durableId="1603682074">
    <w:abstractNumId w:val="16"/>
  </w:num>
  <w:num w:numId="19" w16cid:durableId="551691406">
    <w:abstractNumId w:val="9"/>
  </w:num>
  <w:num w:numId="20" w16cid:durableId="1096906737">
    <w:abstractNumId w:val="45"/>
  </w:num>
  <w:num w:numId="21" w16cid:durableId="2057701970">
    <w:abstractNumId w:val="22"/>
  </w:num>
  <w:num w:numId="22" w16cid:durableId="547767034">
    <w:abstractNumId w:val="41"/>
  </w:num>
  <w:num w:numId="23" w16cid:durableId="657466662">
    <w:abstractNumId w:val="8"/>
  </w:num>
  <w:num w:numId="24" w16cid:durableId="382409317">
    <w:abstractNumId w:val="25"/>
  </w:num>
  <w:num w:numId="25" w16cid:durableId="606278091">
    <w:abstractNumId w:val="35"/>
  </w:num>
  <w:num w:numId="26" w16cid:durableId="555288332">
    <w:abstractNumId w:val="13"/>
  </w:num>
  <w:num w:numId="27" w16cid:durableId="333193422">
    <w:abstractNumId w:val="14"/>
  </w:num>
  <w:num w:numId="28" w16cid:durableId="2036079515">
    <w:abstractNumId w:val="12"/>
  </w:num>
  <w:num w:numId="29" w16cid:durableId="873080634">
    <w:abstractNumId w:val="42"/>
  </w:num>
  <w:num w:numId="30" w16cid:durableId="1041858261">
    <w:abstractNumId w:val="4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734861669">
    <w:abstractNumId w:val="44"/>
  </w:num>
  <w:num w:numId="32" w16cid:durableId="1639339317">
    <w:abstractNumId w:val="38"/>
  </w:num>
  <w:num w:numId="33" w16cid:durableId="165438014">
    <w:abstractNumId w:val="18"/>
  </w:num>
  <w:num w:numId="34" w16cid:durableId="2013533079">
    <w:abstractNumId w:val="28"/>
  </w:num>
  <w:num w:numId="35" w16cid:durableId="2028170612">
    <w:abstractNumId w:val="34"/>
  </w:num>
  <w:num w:numId="36" w16cid:durableId="1177113391">
    <w:abstractNumId w:val="43"/>
  </w:num>
  <w:num w:numId="37" w16cid:durableId="1253198578">
    <w:abstractNumId w:val="37"/>
  </w:num>
  <w:num w:numId="38" w16cid:durableId="2130660562">
    <w:abstractNumId w:val="39"/>
  </w:num>
  <w:num w:numId="39" w16cid:durableId="479156913">
    <w:abstractNumId w:val="5"/>
  </w:num>
  <w:num w:numId="40" w16cid:durableId="1788506784">
    <w:abstractNumId w:val="21"/>
  </w:num>
  <w:num w:numId="41" w16cid:durableId="1798914306">
    <w:abstractNumId w:val="7"/>
  </w:num>
  <w:num w:numId="42" w16cid:durableId="930358095">
    <w:abstractNumId w:val="4"/>
  </w:num>
  <w:num w:numId="43" w16cid:durableId="1108810888">
    <w:abstractNumId w:val="6"/>
  </w:num>
  <w:num w:numId="44" w16cid:durableId="2061858969">
    <w:abstractNumId w:val="27"/>
  </w:num>
  <w:num w:numId="45" w16cid:durableId="1143238091">
    <w:abstractNumId w:val="40"/>
  </w:num>
  <w:num w:numId="46" w16cid:durableId="1937514468">
    <w:abstractNumId w:val="10"/>
  </w:num>
  <w:num w:numId="47" w16cid:durableId="427968974">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doNotDisplayPageBoundaries/>
  <w:printFractionalCharacterWidth/>
  <w:activeWritingStyle w:appName="MSWord" w:lang="sv-SE" w:vendorID="64" w:dllVersion="0" w:nlCheck="1" w:checkStyle="0"/>
  <w:activeWritingStyle w:appName="MSWord" w:lang="en-US" w:vendorID="64" w:dllVersion="0" w:nlCheck="1" w:checkStyle="0"/>
  <w:activeWritingStyle w:appName="MSWord" w:lang="en-GB"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0EB1"/>
    <w:rsid w:val="00001239"/>
    <w:rsid w:val="0000153A"/>
    <w:rsid w:val="00001ED4"/>
    <w:rsid w:val="00002A37"/>
    <w:rsid w:val="00002ED4"/>
    <w:rsid w:val="0000474C"/>
    <w:rsid w:val="000047F6"/>
    <w:rsid w:val="00004BFA"/>
    <w:rsid w:val="00004D5A"/>
    <w:rsid w:val="00004DAD"/>
    <w:rsid w:val="0000564C"/>
    <w:rsid w:val="0000586D"/>
    <w:rsid w:val="00005C6E"/>
    <w:rsid w:val="00005E18"/>
    <w:rsid w:val="00006446"/>
    <w:rsid w:val="000065EC"/>
    <w:rsid w:val="00006896"/>
    <w:rsid w:val="000068DA"/>
    <w:rsid w:val="00006F7C"/>
    <w:rsid w:val="00007377"/>
    <w:rsid w:val="0000771B"/>
    <w:rsid w:val="00007CDC"/>
    <w:rsid w:val="00007D6F"/>
    <w:rsid w:val="000106A5"/>
    <w:rsid w:val="0001183F"/>
    <w:rsid w:val="00011B28"/>
    <w:rsid w:val="0001291B"/>
    <w:rsid w:val="00013090"/>
    <w:rsid w:val="00014350"/>
    <w:rsid w:val="0001532B"/>
    <w:rsid w:val="000154B9"/>
    <w:rsid w:val="00015D15"/>
    <w:rsid w:val="0001639E"/>
    <w:rsid w:val="00016B09"/>
    <w:rsid w:val="00016C12"/>
    <w:rsid w:val="00017678"/>
    <w:rsid w:val="0001779D"/>
    <w:rsid w:val="000177C0"/>
    <w:rsid w:val="000251A1"/>
    <w:rsid w:val="0002564D"/>
    <w:rsid w:val="000257E2"/>
    <w:rsid w:val="00025A41"/>
    <w:rsid w:val="00025ECA"/>
    <w:rsid w:val="00026DF7"/>
    <w:rsid w:val="000273F1"/>
    <w:rsid w:val="00027A9A"/>
    <w:rsid w:val="00027C61"/>
    <w:rsid w:val="0003104D"/>
    <w:rsid w:val="00031C6D"/>
    <w:rsid w:val="000325B8"/>
    <w:rsid w:val="000328C9"/>
    <w:rsid w:val="00032C74"/>
    <w:rsid w:val="00033330"/>
    <w:rsid w:val="00033E1A"/>
    <w:rsid w:val="000343A3"/>
    <w:rsid w:val="00034772"/>
    <w:rsid w:val="00034AB5"/>
    <w:rsid w:val="00034C15"/>
    <w:rsid w:val="00036BA1"/>
    <w:rsid w:val="00036CBA"/>
    <w:rsid w:val="0004082B"/>
    <w:rsid w:val="00040A4D"/>
    <w:rsid w:val="00040E7C"/>
    <w:rsid w:val="0004223F"/>
    <w:rsid w:val="000422E2"/>
    <w:rsid w:val="00042F22"/>
    <w:rsid w:val="000444EF"/>
    <w:rsid w:val="0004461C"/>
    <w:rsid w:val="00045000"/>
    <w:rsid w:val="00045CF0"/>
    <w:rsid w:val="00046921"/>
    <w:rsid w:val="0004732F"/>
    <w:rsid w:val="00050BD8"/>
    <w:rsid w:val="00051C59"/>
    <w:rsid w:val="00052A07"/>
    <w:rsid w:val="000534E3"/>
    <w:rsid w:val="0005384D"/>
    <w:rsid w:val="0005386B"/>
    <w:rsid w:val="00053A30"/>
    <w:rsid w:val="00054D5A"/>
    <w:rsid w:val="00054ECC"/>
    <w:rsid w:val="00055690"/>
    <w:rsid w:val="000556EF"/>
    <w:rsid w:val="00055A74"/>
    <w:rsid w:val="00055CD1"/>
    <w:rsid w:val="0005606A"/>
    <w:rsid w:val="000560B2"/>
    <w:rsid w:val="000560FE"/>
    <w:rsid w:val="00056156"/>
    <w:rsid w:val="00056674"/>
    <w:rsid w:val="00057117"/>
    <w:rsid w:val="000573CD"/>
    <w:rsid w:val="00057636"/>
    <w:rsid w:val="00057D04"/>
    <w:rsid w:val="00061655"/>
    <w:rsid w:val="000616E7"/>
    <w:rsid w:val="00061DB9"/>
    <w:rsid w:val="000634DB"/>
    <w:rsid w:val="00063A79"/>
    <w:rsid w:val="00063E72"/>
    <w:rsid w:val="0006438E"/>
    <w:rsid w:val="0006485F"/>
    <w:rsid w:val="0006487E"/>
    <w:rsid w:val="00064D06"/>
    <w:rsid w:val="0006505B"/>
    <w:rsid w:val="00065E1A"/>
    <w:rsid w:val="00070016"/>
    <w:rsid w:val="0007003D"/>
    <w:rsid w:val="00070248"/>
    <w:rsid w:val="000706E6"/>
    <w:rsid w:val="00071984"/>
    <w:rsid w:val="00072A0F"/>
    <w:rsid w:val="000741CA"/>
    <w:rsid w:val="00074709"/>
    <w:rsid w:val="00074EC2"/>
    <w:rsid w:val="00076A8D"/>
    <w:rsid w:val="000779AF"/>
    <w:rsid w:val="00077DC8"/>
    <w:rsid w:val="00077E5F"/>
    <w:rsid w:val="00080096"/>
    <w:rsid w:val="0008036A"/>
    <w:rsid w:val="00080667"/>
    <w:rsid w:val="000807A4"/>
    <w:rsid w:val="00080AC8"/>
    <w:rsid w:val="00081AE6"/>
    <w:rsid w:val="00082803"/>
    <w:rsid w:val="0008293C"/>
    <w:rsid w:val="000829BB"/>
    <w:rsid w:val="00082A4F"/>
    <w:rsid w:val="0008315B"/>
    <w:rsid w:val="00085078"/>
    <w:rsid w:val="000855EB"/>
    <w:rsid w:val="0008577E"/>
    <w:rsid w:val="000859B1"/>
    <w:rsid w:val="00085B52"/>
    <w:rsid w:val="00085FCB"/>
    <w:rsid w:val="000866F2"/>
    <w:rsid w:val="00086D63"/>
    <w:rsid w:val="00086FFC"/>
    <w:rsid w:val="00087716"/>
    <w:rsid w:val="00087874"/>
    <w:rsid w:val="00087A9C"/>
    <w:rsid w:val="0009009F"/>
    <w:rsid w:val="00090D50"/>
    <w:rsid w:val="00091557"/>
    <w:rsid w:val="0009168F"/>
    <w:rsid w:val="00092483"/>
    <w:rsid w:val="000924C1"/>
    <w:rsid w:val="000924F0"/>
    <w:rsid w:val="000928DA"/>
    <w:rsid w:val="00093474"/>
    <w:rsid w:val="00093C51"/>
    <w:rsid w:val="00094105"/>
    <w:rsid w:val="000948F1"/>
    <w:rsid w:val="0009510F"/>
    <w:rsid w:val="00095C89"/>
    <w:rsid w:val="00095FA7"/>
    <w:rsid w:val="000966A0"/>
    <w:rsid w:val="0009788C"/>
    <w:rsid w:val="000979C2"/>
    <w:rsid w:val="000A037B"/>
    <w:rsid w:val="000A1B7B"/>
    <w:rsid w:val="000A275D"/>
    <w:rsid w:val="000A2EA2"/>
    <w:rsid w:val="000A338D"/>
    <w:rsid w:val="000A4A6A"/>
    <w:rsid w:val="000A5103"/>
    <w:rsid w:val="000A56F2"/>
    <w:rsid w:val="000A5970"/>
    <w:rsid w:val="000A61E1"/>
    <w:rsid w:val="000A65CF"/>
    <w:rsid w:val="000A6FA3"/>
    <w:rsid w:val="000A72EE"/>
    <w:rsid w:val="000A72FA"/>
    <w:rsid w:val="000A7636"/>
    <w:rsid w:val="000A7BF5"/>
    <w:rsid w:val="000A7D68"/>
    <w:rsid w:val="000A7DB4"/>
    <w:rsid w:val="000B1707"/>
    <w:rsid w:val="000B19A6"/>
    <w:rsid w:val="000B1CFD"/>
    <w:rsid w:val="000B2719"/>
    <w:rsid w:val="000B2C52"/>
    <w:rsid w:val="000B2CAF"/>
    <w:rsid w:val="000B3060"/>
    <w:rsid w:val="000B3A8F"/>
    <w:rsid w:val="000B4399"/>
    <w:rsid w:val="000B4643"/>
    <w:rsid w:val="000B4AB9"/>
    <w:rsid w:val="000B58C3"/>
    <w:rsid w:val="000B61E9"/>
    <w:rsid w:val="000B699D"/>
    <w:rsid w:val="000B6CDC"/>
    <w:rsid w:val="000B6DF1"/>
    <w:rsid w:val="000B6E3A"/>
    <w:rsid w:val="000C0F75"/>
    <w:rsid w:val="000C10AF"/>
    <w:rsid w:val="000C143B"/>
    <w:rsid w:val="000C165A"/>
    <w:rsid w:val="000C2481"/>
    <w:rsid w:val="000C2597"/>
    <w:rsid w:val="000C284E"/>
    <w:rsid w:val="000C2E19"/>
    <w:rsid w:val="000C32A7"/>
    <w:rsid w:val="000C3484"/>
    <w:rsid w:val="000C3545"/>
    <w:rsid w:val="000C3B4E"/>
    <w:rsid w:val="000C4505"/>
    <w:rsid w:val="000C6113"/>
    <w:rsid w:val="000C729E"/>
    <w:rsid w:val="000D02DF"/>
    <w:rsid w:val="000D0D07"/>
    <w:rsid w:val="000D0F19"/>
    <w:rsid w:val="000D2717"/>
    <w:rsid w:val="000D3688"/>
    <w:rsid w:val="000D3899"/>
    <w:rsid w:val="000D4329"/>
    <w:rsid w:val="000D4797"/>
    <w:rsid w:val="000D48DA"/>
    <w:rsid w:val="000D4DC4"/>
    <w:rsid w:val="000D4DEC"/>
    <w:rsid w:val="000D5E13"/>
    <w:rsid w:val="000D629D"/>
    <w:rsid w:val="000D64AC"/>
    <w:rsid w:val="000D6A88"/>
    <w:rsid w:val="000D70EA"/>
    <w:rsid w:val="000D7B32"/>
    <w:rsid w:val="000D7F18"/>
    <w:rsid w:val="000E0527"/>
    <w:rsid w:val="000E111B"/>
    <w:rsid w:val="000E150A"/>
    <w:rsid w:val="000E15E1"/>
    <w:rsid w:val="000E16CB"/>
    <w:rsid w:val="000E1A32"/>
    <w:rsid w:val="000E1E92"/>
    <w:rsid w:val="000E3019"/>
    <w:rsid w:val="000E3411"/>
    <w:rsid w:val="000E4312"/>
    <w:rsid w:val="000E46FC"/>
    <w:rsid w:val="000E4E2F"/>
    <w:rsid w:val="000E58C3"/>
    <w:rsid w:val="000E58D8"/>
    <w:rsid w:val="000E5AF9"/>
    <w:rsid w:val="000E7522"/>
    <w:rsid w:val="000E7DA0"/>
    <w:rsid w:val="000F01B4"/>
    <w:rsid w:val="000F0434"/>
    <w:rsid w:val="000F06D6"/>
    <w:rsid w:val="000F0A34"/>
    <w:rsid w:val="000F0EB1"/>
    <w:rsid w:val="000F1106"/>
    <w:rsid w:val="000F282D"/>
    <w:rsid w:val="000F3123"/>
    <w:rsid w:val="000F3387"/>
    <w:rsid w:val="000F395C"/>
    <w:rsid w:val="000F3BE9"/>
    <w:rsid w:val="000F3D1D"/>
    <w:rsid w:val="000F3F6C"/>
    <w:rsid w:val="000F4AE6"/>
    <w:rsid w:val="000F4E98"/>
    <w:rsid w:val="000F521F"/>
    <w:rsid w:val="000F5577"/>
    <w:rsid w:val="000F60E7"/>
    <w:rsid w:val="000F6DF3"/>
    <w:rsid w:val="000F7B34"/>
    <w:rsid w:val="001001E3"/>
    <w:rsid w:val="00100341"/>
    <w:rsid w:val="001005FF"/>
    <w:rsid w:val="001023E5"/>
    <w:rsid w:val="001024DF"/>
    <w:rsid w:val="00102C1D"/>
    <w:rsid w:val="001031C6"/>
    <w:rsid w:val="00103815"/>
    <w:rsid w:val="0010455A"/>
    <w:rsid w:val="00104EEB"/>
    <w:rsid w:val="00104FBC"/>
    <w:rsid w:val="00105C91"/>
    <w:rsid w:val="001062FB"/>
    <w:rsid w:val="001063E6"/>
    <w:rsid w:val="00106404"/>
    <w:rsid w:val="00106B42"/>
    <w:rsid w:val="00107230"/>
    <w:rsid w:val="001076FB"/>
    <w:rsid w:val="00107F10"/>
    <w:rsid w:val="00110313"/>
    <w:rsid w:val="0011094D"/>
    <w:rsid w:val="00112F33"/>
    <w:rsid w:val="00113629"/>
    <w:rsid w:val="00113CF4"/>
    <w:rsid w:val="001145FC"/>
    <w:rsid w:val="0011460A"/>
    <w:rsid w:val="001153EA"/>
    <w:rsid w:val="00115643"/>
    <w:rsid w:val="00115909"/>
    <w:rsid w:val="00116765"/>
    <w:rsid w:val="00117F63"/>
    <w:rsid w:val="0012013E"/>
    <w:rsid w:val="0012034B"/>
    <w:rsid w:val="00120572"/>
    <w:rsid w:val="001219F5"/>
    <w:rsid w:val="00121A20"/>
    <w:rsid w:val="00121B41"/>
    <w:rsid w:val="00121E78"/>
    <w:rsid w:val="00123525"/>
    <w:rsid w:val="0012377F"/>
    <w:rsid w:val="001239D6"/>
    <w:rsid w:val="00124314"/>
    <w:rsid w:val="001254EA"/>
    <w:rsid w:val="00125FC8"/>
    <w:rsid w:val="001267FD"/>
    <w:rsid w:val="00126A98"/>
    <w:rsid w:val="00126B4A"/>
    <w:rsid w:val="0012735D"/>
    <w:rsid w:val="00130581"/>
    <w:rsid w:val="0013084F"/>
    <w:rsid w:val="00131167"/>
    <w:rsid w:val="00131380"/>
    <w:rsid w:val="00131536"/>
    <w:rsid w:val="001315F8"/>
    <w:rsid w:val="00131A22"/>
    <w:rsid w:val="00131D4D"/>
    <w:rsid w:val="00132FD0"/>
    <w:rsid w:val="001332A6"/>
    <w:rsid w:val="0013350C"/>
    <w:rsid w:val="001335FB"/>
    <w:rsid w:val="00133892"/>
    <w:rsid w:val="00133979"/>
    <w:rsid w:val="0013416A"/>
    <w:rsid w:val="001344C0"/>
    <w:rsid w:val="001346FA"/>
    <w:rsid w:val="00134799"/>
    <w:rsid w:val="001348F1"/>
    <w:rsid w:val="00135252"/>
    <w:rsid w:val="00135EB1"/>
    <w:rsid w:val="00136126"/>
    <w:rsid w:val="001372EA"/>
    <w:rsid w:val="00137AB5"/>
    <w:rsid w:val="00137F0B"/>
    <w:rsid w:val="0014035C"/>
    <w:rsid w:val="00140674"/>
    <w:rsid w:val="001418DB"/>
    <w:rsid w:val="00143A68"/>
    <w:rsid w:val="00143D98"/>
    <w:rsid w:val="00144597"/>
    <w:rsid w:val="00144681"/>
    <w:rsid w:val="001449C4"/>
    <w:rsid w:val="00146801"/>
    <w:rsid w:val="00146F44"/>
    <w:rsid w:val="001471CA"/>
    <w:rsid w:val="0015043C"/>
    <w:rsid w:val="00151E23"/>
    <w:rsid w:val="001526E0"/>
    <w:rsid w:val="00152874"/>
    <w:rsid w:val="001529B4"/>
    <w:rsid w:val="00152B45"/>
    <w:rsid w:val="00152E39"/>
    <w:rsid w:val="001537CC"/>
    <w:rsid w:val="00155057"/>
    <w:rsid w:val="001550C9"/>
    <w:rsid w:val="001551B5"/>
    <w:rsid w:val="0015531E"/>
    <w:rsid w:val="00155563"/>
    <w:rsid w:val="00155586"/>
    <w:rsid w:val="001557EB"/>
    <w:rsid w:val="001557FC"/>
    <w:rsid w:val="00155C6A"/>
    <w:rsid w:val="0015609E"/>
    <w:rsid w:val="001560BF"/>
    <w:rsid w:val="0015659D"/>
    <w:rsid w:val="001575CB"/>
    <w:rsid w:val="00160184"/>
    <w:rsid w:val="0016061B"/>
    <w:rsid w:val="0016093A"/>
    <w:rsid w:val="0016158B"/>
    <w:rsid w:val="00161EE9"/>
    <w:rsid w:val="00162463"/>
    <w:rsid w:val="001628ED"/>
    <w:rsid w:val="00162C9B"/>
    <w:rsid w:val="0016360F"/>
    <w:rsid w:val="00163D8F"/>
    <w:rsid w:val="0016453B"/>
    <w:rsid w:val="001659C1"/>
    <w:rsid w:val="00171D57"/>
    <w:rsid w:val="0017209B"/>
    <w:rsid w:val="0017369D"/>
    <w:rsid w:val="00173716"/>
    <w:rsid w:val="00173A8E"/>
    <w:rsid w:val="00174EA6"/>
    <w:rsid w:val="0017502C"/>
    <w:rsid w:val="00175143"/>
    <w:rsid w:val="0017667C"/>
    <w:rsid w:val="001769FC"/>
    <w:rsid w:val="001772FD"/>
    <w:rsid w:val="001773EC"/>
    <w:rsid w:val="00177612"/>
    <w:rsid w:val="00177CAC"/>
    <w:rsid w:val="00177FDE"/>
    <w:rsid w:val="00180AC8"/>
    <w:rsid w:val="00180F92"/>
    <w:rsid w:val="0018143F"/>
    <w:rsid w:val="00181FF8"/>
    <w:rsid w:val="001820BD"/>
    <w:rsid w:val="00182D66"/>
    <w:rsid w:val="0018380D"/>
    <w:rsid w:val="00183A41"/>
    <w:rsid w:val="0018420B"/>
    <w:rsid w:val="00184E3B"/>
    <w:rsid w:val="001863B4"/>
    <w:rsid w:val="001867F7"/>
    <w:rsid w:val="00190AC1"/>
    <w:rsid w:val="00191D49"/>
    <w:rsid w:val="001925E4"/>
    <w:rsid w:val="00192FCB"/>
    <w:rsid w:val="001932B3"/>
    <w:rsid w:val="0019341A"/>
    <w:rsid w:val="00193499"/>
    <w:rsid w:val="0019464C"/>
    <w:rsid w:val="00195D46"/>
    <w:rsid w:val="00196550"/>
    <w:rsid w:val="001977CB"/>
    <w:rsid w:val="00197DF9"/>
    <w:rsid w:val="001A06FB"/>
    <w:rsid w:val="001A1145"/>
    <w:rsid w:val="001A1527"/>
    <w:rsid w:val="001A1987"/>
    <w:rsid w:val="001A19A7"/>
    <w:rsid w:val="001A1FC0"/>
    <w:rsid w:val="001A207E"/>
    <w:rsid w:val="001A2564"/>
    <w:rsid w:val="001A2808"/>
    <w:rsid w:val="001A2A3F"/>
    <w:rsid w:val="001A2B1D"/>
    <w:rsid w:val="001A2DEA"/>
    <w:rsid w:val="001A36C1"/>
    <w:rsid w:val="001A4121"/>
    <w:rsid w:val="001A517F"/>
    <w:rsid w:val="001A5ACB"/>
    <w:rsid w:val="001A6173"/>
    <w:rsid w:val="001A6364"/>
    <w:rsid w:val="001A6CBA"/>
    <w:rsid w:val="001A7563"/>
    <w:rsid w:val="001A7F4D"/>
    <w:rsid w:val="001B01AD"/>
    <w:rsid w:val="001B05D4"/>
    <w:rsid w:val="001B0880"/>
    <w:rsid w:val="001B0D97"/>
    <w:rsid w:val="001B1617"/>
    <w:rsid w:val="001B1B73"/>
    <w:rsid w:val="001B1C39"/>
    <w:rsid w:val="001B1D9B"/>
    <w:rsid w:val="001B1EC5"/>
    <w:rsid w:val="001B2C41"/>
    <w:rsid w:val="001B39B9"/>
    <w:rsid w:val="001B42F2"/>
    <w:rsid w:val="001B4564"/>
    <w:rsid w:val="001B4D70"/>
    <w:rsid w:val="001B5997"/>
    <w:rsid w:val="001B5A5D"/>
    <w:rsid w:val="001B6EB1"/>
    <w:rsid w:val="001B6FD8"/>
    <w:rsid w:val="001B7C77"/>
    <w:rsid w:val="001B7FE2"/>
    <w:rsid w:val="001C0D7B"/>
    <w:rsid w:val="001C0E3E"/>
    <w:rsid w:val="001C12CA"/>
    <w:rsid w:val="001C182F"/>
    <w:rsid w:val="001C1B23"/>
    <w:rsid w:val="001C1CE5"/>
    <w:rsid w:val="001C282B"/>
    <w:rsid w:val="001C2D6B"/>
    <w:rsid w:val="001C31D7"/>
    <w:rsid w:val="001C3788"/>
    <w:rsid w:val="001C3CF7"/>
    <w:rsid w:val="001C3D2A"/>
    <w:rsid w:val="001C458B"/>
    <w:rsid w:val="001C4B00"/>
    <w:rsid w:val="001C6C78"/>
    <w:rsid w:val="001C730E"/>
    <w:rsid w:val="001C79C9"/>
    <w:rsid w:val="001C7AF8"/>
    <w:rsid w:val="001D132B"/>
    <w:rsid w:val="001D14A7"/>
    <w:rsid w:val="001D1A95"/>
    <w:rsid w:val="001D2411"/>
    <w:rsid w:val="001D2F48"/>
    <w:rsid w:val="001D483C"/>
    <w:rsid w:val="001D51BA"/>
    <w:rsid w:val="001D53E7"/>
    <w:rsid w:val="001D5A23"/>
    <w:rsid w:val="001D60D7"/>
    <w:rsid w:val="001D6342"/>
    <w:rsid w:val="001D641C"/>
    <w:rsid w:val="001D65DA"/>
    <w:rsid w:val="001D6D53"/>
    <w:rsid w:val="001D70A3"/>
    <w:rsid w:val="001E0273"/>
    <w:rsid w:val="001E064B"/>
    <w:rsid w:val="001E09CA"/>
    <w:rsid w:val="001E12CF"/>
    <w:rsid w:val="001E1D28"/>
    <w:rsid w:val="001E3F70"/>
    <w:rsid w:val="001E42F3"/>
    <w:rsid w:val="001E475E"/>
    <w:rsid w:val="001E4B27"/>
    <w:rsid w:val="001E57D8"/>
    <w:rsid w:val="001E57F6"/>
    <w:rsid w:val="001E58E2"/>
    <w:rsid w:val="001E60A4"/>
    <w:rsid w:val="001E6506"/>
    <w:rsid w:val="001E7234"/>
    <w:rsid w:val="001E7281"/>
    <w:rsid w:val="001E7AED"/>
    <w:rsid w:val="001F0049"/>
    <w:rsid w:val="001F0F28"/>
    <w:rsid w:val="001F0F43"/>
    <w:rsid w:val="001F1207"/>
    <w:rsid w:val="001F1801"/>
    <w:rsid w:val="001F2248"/>
    <w:rsid w:val="001F24F0"/>
    <w:rsid w:val="001F3916"/>
    <w:rsid w:val="001F3BBC"/>
    <w:rsid w:val="001F4495"/>
    <w:rsid w:val="001F48DD"/>
    <w:rsid w:val="001F4C35"/>
    <w:rsid w:val="001F54C5"/>
    <w:rsid w:val="001F5B3E"/>
    <w:rsid w:val="001F5CCF"/>
    <w:rsid w:val="001F662C"/>
    <w:rsid w:val="001F7074"/>
    <w:rsid w:val="00200490"/>
    <w:rsid w:val="00200679"/>
    <w:rsid w:val="002013EE"/>
    <w:rsid w:val="002019A0"/>
    <w:rsid w:val="00201F3A"/>
    <w:rsid w:val="0020293D"/>
    <w:rsid w:val="0020367D"/>
    <w:rsid w:val="00203F43"/>
    <w:rsid w:val="00203F96"/>
    <w:rsid w:val="002040A7"/>
    <w:rsid w:val="00205054"/>
    <w:rsid w:val="002066BF"/>
    <w:rsid w:val="002069B2"/>
    <w:rsid w:val="00207131"/>
    <w:rsid w:val="0020713A"/>
    <w:rsid w:val="0020715A"/>
    <w:rsid w:val="00207C49"/>
    <w:rsid w:val="00207C7D"/>
    <w:rsid w:val="00207FA3"/>
    <w:rsid w:val="00210489"/>
    <w:rsid w:val="002108A9"/>
    <w:rsid w:val="00211227"/>
    <w:rsid w:val="00211878"/>
    <w:rsid w:val="00211947"/>
    <w:rsid w:val="00211B04"/>
    <w:rsid w:val="00212759"/>
    <w:rsid w:val="002149FD"/>
    <w:rsid w:val="00214DA8"/>
    <w:rsid w:val="00215132"/>
    <w:rsid w:val="00215423"/>
    <w:rsid w:val="00215433"/>
    <w:rsid w:val="002158FA"/>
    <w:rsid w:val="0021630D"/>
    <w:rsid w:val="00216359"/>
    <w:rsid w:val="002171B5"/>
    <w:rsid w:val="002174D3"/>
    <w:rsid w:val="0022000E"/>
    <w:rsid w:val="0022039F"/>
    <w:rsid w:val="00220600"/>
    <w:rsid w:val="00220AC3"/>
    <w:rsid w:val="002224DB"/>
    <w:rsid w:val="002238E4"/>
    <w:rsid w:val="00223FCB"/>
    <w:rsid w:val="002252C3"/>
    <w:rsid w:val="002256F9"/>
    <w:rsid w:val="00225C54"/>
    <w:rsid w:val="00226CB6"/>
    <w:rsid w:val="002279CC"/>
    <w:rsid w:val="00227B4E"/>
    <w:rsid w:val="00227E55"/>
    <w:rsid w:val="00227E6C"/>
    <w:rsid w:val="00230765"/>
    <w:rsid w:val="00230D18"/>
    <w:rsid w:val="002319E4"/>
    <w:rsid w:val="00231A3A"/>
    <w:rsid w:val="002324B4"/>
    <w:rsid w:val="00232859"/>
    <w:rsid w:val="002331A3"/>
    <w:rsid w:val="00234AFF"/>
    <w:rsid w:val="00234BD3"/>
    <w:rsid w:val="00234EEB"/>
    <w:rsid w:val="002350CE"/>
    <w:rsid w:val="00235632"/>
    <w:rsid w:val="00235872"/>
    <w:rsid w:val="002363C5"/>
    <w:rsid w:val="00236C90"/>
    <w:rsid w:val="0023705E"/>
    <w:rsid w:val="00237626"/>
    <w:rsid w:val="0023764F"/>
    <w:rsid w:val="00237EBD"/>
    <w:rsid w:val="00240184"/>
    <w:rsid w:val="002409C2"/>
    <w:rsid w:val="00241559"/>
    <w:rsid w:val="002415EF"/>
    <w:rsid w:val="00241E2F"/>
    <w:rsid w:val="002435B3"/>
    <w:rsid w:val="00244430"/>
    <w:rsid w:val="00244984"/>
    <w:rsid w:val="00245429"/>
    <w:rsid w:val="002458EB"/>
    <w:rsid w:val="00247E3E"/>
    <w:rsid w:val="00250080"/>
    <w:rsid w:val="002500C8"/>
    <w:rsid w:val="00250D74"/>
    <w:rsid w:val="00251A7C"/>
    <w:rsid w:val="00251D7E"/>
    <w:rsid w:val="00252426"/>
    <w:rsid w:val="00252626"/>
    <w:rsid w:val="00252FBA"/>
    <w:rsid w:val="002530AB"/>
    <w:rsid w:val="00253743"/>
    <w:rsid w:val="002537C6"/>
    <w:rsid w:val="00254708"/>
    <w:rsid w:val="00254A19"/>
    <w:rsid w:val="00254ECF"/>
    <w:rsid w:val="002551D0"/>
    <w:rsid w:val="0025572D"/>
    <w:rsid w:val="00255929"/>
    <w:rsid w:val="00255B41"/>
    <w:rsid w:val="00255DB7"/>
    <w:rsid w:val="00256474"/>
    <w:rsid w:val="00256A24"/>
    <w:rsid w:val="00256A54"/>
    <w:rsid w:val="0025740A"/>
    <w:rsid w:val="00257543"/>
    <w:rsid w:val="002602CF"/>
    <w:rsid w:val="002607B9"/>
    <w:rsid w:val="002617E7"/>
    <w:rsid w:val="00261EE1"/>
    <w:rsid w:val="0026353C"/>
    <w:rsid w:val="00264228"/>
    <w:rsid w:val="00264334"/>
    <w:rsid w:val="0026473E"/>
    <w:rsid w:val="00264912"/>
    <w:rsid w:val="002650B8"/>
    <w:rsid w:val="00266214"/>
    <w:rsid w:val="00266B07"/>
    <w:rsid w:val="00267B1A"/>
    <w:rsid w:val="00267C83"/>
    <w:rsid w:val="002703DD"/>
    <w:rsid w:val="00270AE1"/>
    <w:rsid w:val="00270DAF"/>
    <w:rsid w:val="00270DD3"/>
    <w:rsid w:val="0027144F"/>
    <w:rsid w:val="00271813"/>
    <w:rsid w:val="00271F1B"/>
    <w:rsid w:val="00271F3A"/>
    <w:rsid w:val="00273278"/>
    <w:rsid w:val="002737F4"/>
    <w:rsid w:val="002738BA"/>
    <w:rsid w:val="00273E46"/>
    <w:rsid w:val="00275380"/>
    <w:rsid w:val="00275683"/>
    <w:rsid w:val="002763C7"/>
    <w:rsid w:val="002764C5"/>
    <w:rsid w:val="00276875"/>
    <w:rsid w:val="002805F5"/>
    <w:rsid w:val="00280751"/>
    <w:rsid w:val="0028210F"/>
    <w:rsid w:val="00282247"/>
    <w:rsid w:val="0028280A"/>
    <w:rsid w:val="002829CA"/>
    <w:rsid w:val="00283260"/>
    <w:rsid w:val="00283391"/>
    <w:rsid w:val="00283EE3"/>
    <w:rsid w:val="0028407F"/>
    <w:rsid w:val="002865E4"/>
    <w:rsid w:val="0028696F"/>
    <w:rsid w:val="00286ACD"/>
    <w:rsid w:val="00287838"/>
    <w:rsid w:val="00287AC3"/>
    <w:rsid w:val="00287F07"/>
    <w:rsid w:val="002900F6"/>
    <w:rsid w:val="002907B5"/>
    <w:rsid w:val="00290C9E"/>
    <w:rsid w:val="00291188"/>
    <w:rsid w:val="002917FF"/>
    <w:rsid w:val="00292EB7"/>
    <w:rsid w:val="002936CA"/>
    <w:rsid w:val="00293F84"/>
    <w:rsid w:val="00294E66"/>
    <w:rsid w:val="00294EB0"/>
    <w:rsid w:val="00295108"/>
    <w:rsid w:val="00295159"/>
    <w:rsid w:val="00296227"/>
    <w:rsid w:val="002962D8"/>
    <w:rsid w:val="00296E96"/>
    <w:rsid w:val="00296F44"/>
    <w:rsid w:val="0029777D"/>
    <w:rsid w:val="002978B8"/>
    <w:rsid w:val="00297FEB"/>
    <w:rsid w:val="002A00D4"/>
    <w:rsid w:val="002A0364"/>
    <w:rsid w:val="002A055E"/>
    <w:rsid w:val="002A1007"/>
    <w:rsid w:val="002A1C88"/>
    <w:rsid w:val="002A1CDC"/>
    <w:rsid w:val="002A1D4E"/>
    <w:rsid w:val="002A2869"/>
    <w:rsid w:val="002A3297"/>
    <w:rsid w:val="002A4555"/>
    <w:rsid w:val="002A4776"/>
    <w:rsid w:val="002A578E"/>
    <w:rsid w:val="002A6AB0"/>
    <w:rsid w:val="002A6E28"/>
    <w:rsid w:val="002A72C3"/>
    <w:rsid w:val="002A7A38"/>
    <w:rsid w:val="002B1599"/>
    <w:rsid w:val="002B18C8"/>
    <w:rsid w:val="002B1CE4"/>
    <w:rsid w:val="002B24D6"/>
    <w:rsid w:val="002B28FB"/>
    <w:rsid w:val="002B3C0B"/>
    <w:rsid w:val="002B3CCB"/>
    <w:rsid w:val="002B4297"/>
    <w:rsid w:val="002B4B97"/>
    <w:rsid w:val="002B525F"/>
    <w:rsid w:val="002B542B"/>
    <w:rsid w:val="002B574C"/>
    <w:rsid w:val="002B59C4"/>
    <w:rsid w:val="002B5AD4"/>
    <w:rsid w:val="002B5F86"/>
    <w:rsid w:val="002B6702"/>
    <w:rsid w:val="002B67D0"/>
    <w:rsid w:val="002B6B70"/>
    <w:rsid w:val="002C04CE"/>
    <w:rsid w:val="002C120F"/>
    <w:rsid w:val="002C130A"/>
    <w:rsid w:val="002C1732"/>
    <w:rsid w:val="002C1786"/>
    <w:rsid w:val="002C22C1"/>
    <w:rsid w:val="002C2416"/>
    <w:rsid w:val="002C268D"/>
    <w:rsid w:val="002C2CAC"/>
    <w:rsid w:val="002C2E07"/>
    <w:rsid w:val="002C37D2"/>
    <w:rsid w:val="002C41E6"/>
    <w:rsid w:val="002C5803"/>
    <w:rsid w:val="002C5CD1"/>
    <w:rsid w:val="002C6000"/>
    <w:rsid w:val="002C63DF"/>
    <w:rsid w:val="002C64B5"/>
    <w:rsid w:val="002C712F"/>
    <w:rsid w:val="002C77B1"/>
    <w:rsid w:val="002D0214"/>
    <w:rsid w:val="002D0371"/>
    <w:rsid w:val="002D0595"/>
    <w:rsid w:val="002D071A"/>
    <w:rsid w:val="002D1C35"/>
    <w:rsid w:val="002D1DF3"/>
    <w:rsid w:val="002D2FD5"/>
    <w:rsid w:val="002D34B2"/>
    <w:rsid w:val="002D3DE6"/>
    <w:rsid w:val="002D4099"/>
    <w:rsid w:val="002D48B0"/>
    <w:rsid w:val="002D5174"/>
    <w:rsid w:val="002D5B37"/>
    <w:rsid w:val="002D62A0"/>
    <w:rsid w:val="002D69F6"/>
    <w:rsid w:val="002D71AC"/>
    <w:rsid w:val="002D7637"/>
    <w:rsid w:val="002D7DE1"/>
    <w:rsid w:val="002E02C0"/>
    <w:rsid w:val="002E0900"/>
    <w:rsid w:val="002E0918"/>
    <w:rsid w:val="002E096E"/>
    <w:rsid w:val="002E17E7"/>
    <w:rsid w:val="002E17F2"/>
    <w:rsid w:val="002E1961"/>
    <w:rsid w:val="002E1A84"/>
    <w:rsid w:val="002E1B22"/>
    <w:rsid w:val="002E214A"/>
    <w:rsid w:val="002E21FA"/>
    <w:rsid w:val="002E230A"/>
    <w:rsid w:val="002E31B9"/>
    <w:rsid w:val="002E3234"/>
    <w:rsid w:val="002E358E"/>
    <w:rsid w:val="002E3CDB"/>
    <w:rsid w:val="002E43BB"/>
    <w:rsid w:val="002E4403"/>
    <w:rsid w:val="002E49C1"/>
    <w:rsid w:val="002E4A26"/>
    <w:rsid w:val="002E4D12"/>
    <w:rsid w:val="002E4D21"/>
    <w:rsid w:val="002E4D52"/>
    <w:rsid w:val="002E54E0"/>
    <w:rsid w:val="002E54EA"/>
    <w:rsid w:val="002E5786"/>
    <w:rsid w:val="002E5ECC"/>
    <w:rsid w:val="002E6B16"/>
    <w:rsid w:val="002E6BC2"/>
    <w:rsid w:val="002E6CDF"/>
    <w:rsid w:val="002E778D"/>
    <w:rsid w:val="002E7CAE"/>
    <w:rsid w:val="002F0308"/>
    <w:rsid w:val="002F058B"/>
    <w:rsid w:val="002F08A8"/>
    <w:rsid w:val="002F0A1E"/>
    <w:rsid w:val="002F0ABE"/>
    <w:rsid w:val="002F0B31"/>
    <w:rsid w:val="002F1221"/>
    <w:rsid w:val="002F13E4"/>
    <w:rsid w:val="002F2771"/>
    <w:rsid w:val="002F2894"/>
    <w:rsid w:val="002F2DC9"/>
    <w:rsid w:val="002F327D"/>
    <w:rsid w:val="002F328B"/>
    <w:rsid w:val="002F3586"/>
    <w:rsid w:val="002F37A9"/>
    <w:rsid w:val="002F3ED2"/>
    <w:rsid w:val="002F3EF6"/>
    <w:rsid w:val="002F3F9D"/>
    <w:rsid w:val="002F4063"/>
    <w:rsid w:val="002F437F"/>
    <w:rsid w:val="002F5D3E"/>
    <w:rsid w:val="002F6495"/>
    <w:rsid w:val="002F6FB5"/>
    <w:rsid w:val="00300D6C"/>
    <w:rsid w:val="003014F2"/>
    <w:rsid w:val="00301CE6"/>
    <w:rsid w:val="0030256B"/>
    <w:rsid w:val="00302C31"/>
    <w:rsid w:val="00302D95"/>
    <w:rsid w:val="00302EE1"/>
    <w:rsid w:val="00303769"/>
    <w:rsid w:val="0030501F"/>
    <w:rsid w:val="00305599"/>
    <w:rsid w:val="0030624B"/>
    <w:rsid w:val="003064DC"/>
    <w:rsid w:val="00306EF4"/>
    <w:rsid w:val="00307520"/>
    <w:rsid w:val="00307BA1"/>
    <w:rsid w:val="00310129"/>
    <w:rsid w:val="003103AE"/>
    <w:rsid w:val="0031060D"/>
    <w:rsid w:val="00311678"/>
    <w:rsid w:val="00311702"/>
    <w:rsid w:val="0031198B"/>
    <w:rsid w:val="00311E82"/>
    <w:rsid w:val="00312296"/>
    <w:rsid w:val="00312B1F"/>
    <w:rsid w:val="00312B56"/>
    <w:rsid w:val="003130C8"/>
    <w:rsid w:val="00313FD6"/>
    <w:rsid w:val="003143BD"/>
    <w:rsid w:val="00314A46"/>
    <w:rsid w:val="00314BA5"/>
    <w:rsid w:val="00314EA5"/>
    <w:rsid w:val="00315363"/>
    <w:rsid w:val="0031589F"/>
    <w:rsid w:val="00315A6F"/>
    <w:rsid w:val="003161F1"/>
    <w:rsid w:val="00316628"/>
    <w:rsid w:val="0031744F"/>
    <w:rsid w:val="00317520"/>
    <w:rsid w:val="003201D2"/>
    <w:rsid w:val="003203ED"/>
    <w:rsid w:val="0032175B"/>
    <w:rsid w:val="003218BE"/>
    <w:rsid w:val="00321E02"/>
    <w:rsid w:val="00321FCF"/>
    <w:rsid w:val="003228BB"/>
    <w:rsid w:val="00322C9F"/>
    <w:rsid w:val="00322D5F"/>
    <w:rsid w:val="00323F83"/>
    <w:rsid w:val="003243C8"/>
    <w:rsid w:val="0032494F"/>
    <w:rsid w:val="00324B72"/>
    <w:rsid w:val="00324D23"/>
    <w:rsid w:val="00324D69"/>
    <w:rsid w:val="00324EA7"/>
    <w:rsid w:val="003263BE"/>
    <w:rsid w:val="00326631"/>
    <w:rsid w:val="003269FC"/>
    <w:rsid w:val="00326BC4"/>
    <w:rsid w:val="003273A4"/>
    <w:rsid w:val="0032748D"/>
    <w:rsid w:val="00327713"/>
    <w:rsid w:val="00327BC9"/>
    <w:rsid w:val="00327E0C"/>
    <w:rsid w:val="00330375"/>
    <w:rsid w:val="003303A2"/>
    <w:rsid w:val="00330A74"/>
    <w:rsid w:val="003311EB"/>
    <w:rsid w:val="00331236"/>
    <w:rsid w:val="00331530"/>
    <w:rsid w:val="00331751"/>
    <w:rsid w:val="00331FA6"/>
    <w:rsid w:val="00333156"/>
    <w:rsid w:val="00333A7E"/>
    <w:rsid w:val="00334579"/>
    <w:rsid w:val="00334FCA"/>
    <w:rsid w:val="00335858"/>
    <w:rsid w:val="003358CC"/>
    <w:rsid w:val="00335BE4"/>
    <w:rsid w:val="00335E70"/>
    <w:rsid w:val="003364D9"/>
    <w:rsid w:val="0033677B"/>
    <w:rsid w:val="00336BDA"/>
    <w:rsid w:val="00336C0D"/>
    <w:rsid w:val="0033722D"/>
    <w:rsid w:val="003379FE"/>
    <w:rsid w:val="00341233"/>
    <w:rsid w:val="00342BD7"/>
    <w:rsid w:val="0034402F"/>
    <w:rsid w:val="00345620"/>
    <w:rsid w:val="00345D23"/>
    <w:rsid w:val="00346DB5"/>
    <w:rsid w:val="003477B1"/>
    <w:rsid w:val="0035021D"/>
    <w:rsid w:val="003506CF"/>
    <w:rsid w:val="00350B0B"/>
    <w:rsid w:val="00350CD3"/>
    <w:rsid w:val="003511C5"/>
    <w:rsid w:val="00352DFD"/>
    <w:rsid w:val="00353497"/>
    <w:rsid w:val="00353669"/>
    <w:rsid w:val="003540E1"/>
    <w:rsid w:val="00354572"/>
    <w:rsid w:val="003545F3"/>
    <w:rsid w:val="00354C5C"/>
    <w:rsid w:val="00356545"/>
    <w:rsid w:val="003567E2"/>
    <w:rsid w:val="00357380"/>
    <w:rsid w:val="003575EC"/>
    <w:rsid w:val="00357E58"/>
    <w:rsid w:val="00357F8A"/>
    <w:rsid w:val="003602D9"/>
    <w:rsid w:val="003604CE"/>
    <w:rsid w:val="003619EB"/>
    <w:rsid w:val="00362992"/>
    <w:rsid w:val="00362E49"/>
    <w:rsid w:val="00362EE1"/>
    <w:rsid w:val="0036349B"/>
    <w:rsid w:val="00363B75"/>
    <w:rsid w:val="00363EAB"/>
    <w:rsid w:val="00364549"/>
    <w:rsid w:val="003647E3"/>
    <w:rsid w:val="00364E52"/>
    <w:rsid w:val="00365779"/>
    <w:rsid w:val="00366910"/>
    <w:rsid w:val="00366C5E"/>
    <w:rsid w:val="0036732F"/>
    <w:rsid w:val="00370E47"/>
    <w:rsid w:val="003717A4"/>
    <w:rsid w:val="003734CC"/>
    <w:rsid w:val="00373CA1"/>
    <w:rsid w:val="0037400B"/>
    <w:rsid w:val="003742AC"/>
    <w:rsid w:val="00374A76"/>
    <w:rsid w:val="0037586F"/>
    <w:rsid w:val="003760CC"/>
    <w:rsid w:val="00377CE1"/>
    <w:rsid w:val="003812B0"/>
    <w:rsid w:val="00381312"/>
    <w:rsid w:val="00382005"/>
    <w:rsid w:val="0038287F"/>
    <w:rsid w:val="003831E0"/>
    <w:rsid w:val="003833BB"/>
    <w:rsid w:val="00383F6F"/>
    <w:rsid w:val="00384696"/>
    <w:rsid w:val="0038553C"/>
    <w:rsid w:val="003856AD"/>
    <w:rsid w:val="003856D1"/>
    <w:rsid w:val="00385A1F"/>
    <w:rsid w:val="00385BF0"/>
    <w:rsid w:val="00387221"/>
    <w:rsid w:val="00391E39"/>
    <w:rsid w:val="00391F59"/>
    <w:rsid w:val="00392276"/>
    <w:rsid w:val="003928C2"/>
    <w:rsid w:val="00392C11"/>
    <w:rsid w:val="00392FFA"/>
    <w:rsid w:val="003937FD"/>
    <w:rsid w:val="003939FF"/>
    <w:rsid w:val="00393A4E"/>
    <w:rsid w:val="003950D6"/>
    <w:rsid w:val="00395360"/>
    <w:rsid w:val="00395ACB"/>
    <w:rsid w:val="00396B2A"/>
    <w:rsid w:val="00397493"/>
    <w:rsid w:val="00397910"/>
    <w:rsid w:val="003A022B"/>
    <w:rsid w:val="003A182F"/>
    <w:rsid w:val="003A2223"/>
    <w:rsid w:val="003A2A0F"/>
    <w:rsid w:val="003A3325"/>
    <w:rsid w:val="003A362B"/>
    <w:rsid w:val="003A45A1"/>
    <w:rsid w:val="003A47A9"/>
    <w:rsid w:val="003A4839"/>
    <w:rsid w:val="003A51DA"/>
    <w:rsid w:val="003A5B0A"/>
    <w:rsid w:val="003A5BC1"/>
    <w:rsid w:val="003A5E71"/>
    <w:rsid w:val="003A6403"/>
    <w:rsid w:val="003A6BAC"/>
    <w:rsid w:val="003A70A4"/>
    <w:rsid w:val="003A7EF3"/>
    <w:rsid w:val="003A7FA4"/>
    <w:rsid w:val="003B159C"/>
    <w:rsid w:val="003B369F"/>
    <w:rsid w:val="003B36A3"/>
    <w:rsid w:val="003B64BB"/>
    <w:rsid w:val="003B6A20"/>
    <w:rsid w:val="003B7C50"/>
    <w:rsid w:val="003B7EAF"/>
    <w:rsid w:val="003B7FE5"/>
    <w:rsid w:val="003C074A"/>
    <w:rsid w:val="003C11C8"/>
    <w:rsid w:val="003C1830"/>
    <w:rsid w:val="003C2702"/>
    <w:rsid w:val="003C2AF8"/>
    <w:rsid w:val="003C2FAD"/>
    <w:rsid w:val="003C3159"/>
    <w:rsid w:val="003C349E"/>
    <w:rsid w:val="003C3998"/>
    <w:rsid w:val="003C3CAF"/>
    <w:rsid w:val="003C44F5"/>
    <w:rsid w:val="003C52F0"/>
    <w:rsid w:val="003C539A"/>
    <w:rsid w:val="003C5CCF"/>
    <w:rsid w:val="003C60B7"/>
    <w:rsid w:val="003C6491"/>
    <w:rsid w:val="003C6EF9"/>
    <w:rsid w:val="003C7308"/>
    <w:rsid w:val="003C7806"/>
    <w:rsid w:val="003D0363"/>
    <w:rsid w:val="003D0574"/>
    <w:rsid w:val="003D109F"/>
    <w:rsid w:val="003D1F60"/>
    <w:rsid w:val="003D2478"/>
    <w:rsid w:val="003D2FB0"/>
    <w:rsid w:val="003D3C45"/>
    <w:rsid w:val="003D3F22"/>
    <w:rsid w:val="003D4151"/>
    <w:rsid w:val="003D4908"/>
    <w:rsid w:val="003D5B1F"/>
    <w:rsid w:val="003D6205"/>
    <w:rsid w:val="003D6221"/>
    <w:rsid w:val="003D6D4D"/>
    <w:rsid w:val="003D6EEF"/>
    <w:rsid w:val="003D6FE0"/>
    <w:rsid w:val="003D7D2D"/>
    <w:rsid w:val="003E1384"/>
    <w:rsid w:val="003E152A"/>
    <w:rsid w:val="003E15FA"/>
    <w:rsid w:val="003E1DE5"/>
    <w:rsid w:val="003E2419"/>
    <w:rsid w:val="003E2F85"/>
    <w:rsid w:val="003E36EF"/>
    <w:rsid w:val="003E3940"/>
    <w:rsid w:val="003E4F25"/>
    <w:rsid w:val="003E55E4"/>
    <w:rsid w:val="003E5C34"/>
    <w:rsid w:val="003E685F"/>
    <w:rsid w:val="003E71DF"/>
    <w:rsid w:val="003E74E3"/>
    <w:rsid w:val="003E7930"/>
    <w:rsid w:val="003F0123"/>
    <w:rsid w:val="003F05C7"/>
    <w:rsid w:val="003F24CE"/>
    <w:rsid w:val="003F26CF"/>
    <w:rsid w:val="003F2CD4"/>
    <w:rsid w:val="003F3172"/>
    <w:rsid w:val="003F45FE"/>
    <w:rsid w:val="003F4A56"/>
    <w:rsid w:val="003F4B05"/>
    <w:rsid w:val="003F5344"/>
    <w:rsid w:val="003F6BBE"/>
    <w:rsid w:val="003F6FC6"/>
    <w:rsid w:val="003F70DC"/>
    <w:rsid w:val="003F749F"/>
    <w:rsid w:val="003F798F"/>
    <w:rsid w:val="004000E8"/>
    <w:rsid w:val="004006EA"/>
    <w:rsid w:val="00401520"/>
    <w:rsid w:val="00402678"/>
    <w:rsid w:val="00402E2B"/>
    <w:rsid w:val="00403EAE"/>
    <w:rsid w:val="00404EC0"/>
    <w:rsid w:val="0040512B"/>
    <w:rsid w:val="00405CA5"/>
    <w:rsid w:val="004062E3"/>
    <w:rsid w:val="00406B90"/>
    <w:rsid w:val="00406E43"/>
    <w:rsid w:val="004072F8"/>
    <w:rsid w:val="0040792C"/>
    <w:rsid w:val="00407CD3"/>
    <w:rsid w:val="00407ED8"/>
    <w:rsid w:val="00410134"/>
    <w:rsid w:val="00410187"/>
    <w:rsid w:val="004105D9"/>
    <w:rsid w:val="00410946"/>
    <w:rsid w:val="00410A18"/>
    <w:rsid w:val="00410B72"/>
    <w:rsid w:val="00410F18"/>
    <w:rsid w:val="004110BB"/>
    <w:rsid w:val="00412071"/>
    <w:rsid w:val="0041263E"/>
    <w:rsid w:val="00412F2F"/>
    <w:rsid w:val="0041314F"/>
    <w:rsid w:val="00413A31"/>
    <w:rsid w:val="00413AAC"/>
    <w:rsid w:val="00413ADC"/>
    <w:rsid w:val="00413E92"/>
    <w:rsid w:val="00414F2D"/>
    <w:rsid w:val="00415381"/>
    <w:rsid w:val="00416339"/>
    <w:rsid w:val="00416831"/>
    <w:rsid w:val="004177DC"/>
    <w:rsid w:val="00421105"/>
    <w:rsid w:val="00422AA4"/>
    <w:rsid w:val="00423417"/>
    <w:rsid w:val="004236A8"/>
    <w:rsid w:val="00423E2E"/>
    <w:rsid w:val="004242F4"/>
    <w:rsid w:val="00424755"/>
    <w:rsid w:val="00426445"/>
    <w:rsid w:val="00426997"/>
    <w:rsid w:val="00426F00"/>
    <w:rsid w:val="00427248"/>
    <w:rsid w:val="00427350"/>
    <w:rsid w:val="00427C43"/>
    <w:rsid w:val="00427F96"/>
    <w:rsid w:val="004302DD"/>
    <w:rsid w:val="00430B0C"/>
    <w:rsid w:val="00430C5E"/>
    <w:rsid w:val="00431340"/>
    <w:rsid w:val="00431C1C"/>
    <w:rsid w:val="00433032"/>
    <w:rsid w:val="00433329"/>
    <w:rsid w:val="00434532"/>
    <w:rsid w:val="00434703"/>
    <w:rsid w:val="00434992"/>
    <w:rsid w:val="00434A80"/>
    <w:rsid w:val="00434BB8"/>
    <w:rsid w:val="00435871"/>
    <w:rsid w:val="004361F0"/>
    <w:rsid w:val="00437447"/>
    <w:rsid w:val="004377B4"/>
    <w:rsid w:val="00437E83"/>
    <w:rsid w:val="004408C0"/>
    <w:rsid w:val="00440F16"/>
    <w:rsid w:val="00441A92"/>
    <w:rsid w:val="00441C45"/>
    <w:rsid w:val="00441D9E"/>
    <w:rsid w:val="00442179"/>
    <w:rsid w:val="0044226D"/>
    <w:rsid w:val="00442A43"/>
    <w:rsid w:val="00442CD8"/>
    <w:rsid w:val="00442DBE"/>
    <w:rsid w:val="00442DEF"/>
    <w:rsid w:val="004431DC"/>
    <w:rsid w:val="00443447"/>
    <w:rsid w:val="00443ADF"/>
    <w:rsid w:val="00444EB6"/>
    <w:rsid w:val="00444F56"/>
    <w:rsid w:val="00445430"/>
    <w:rsid w:val="00446488"/>
    <w:rsid w:val="0044665D"/>
    <w:rsid w:val="00446F0B"/>
    <w:rsid w:val="00450198"/>
    <w:rsid w:val="00450FA2"/>
    <w:rsid w:val="00451431"/>
    <w:rsid w:val="004517AA"/>
    <w:rsid w:val="0045229D"/>
    <w:rsid w:val="0045283B"/>
    <w:rsid w:val="0045283D"/>
    <w:rsid w:val="00452CAC"/>
    <w:rsid w:val="00452D9D"/>
    <w:rsid w:val="00454879"/>
    <w:rsid w:val="004551E5"/>
    <w:rsid w:val="004553B9"/>
    <w:rsid w:val="00455C58"/>
    <w:rsid w:val="00457033"/>
    <w:rsid w:val="00457163"/>
    <w:rsid w:val="004573D1"/>
    <w:rsid w:val="00457565"/>
    <w:rsid w:val="00457918"/>
    <w:rsid w:val="00457B71"/>
    <w:rsid w:val="0046164E"/>
    <w:rsid w:val="00461F7D"/>
    <w:rsid w:val="00463A07"/>
    <w:rsid w:val="00464689"/>
    <w:rsid w:val="00465B05"/>
    <w:rsid w:val="00466085"/>
    <w:rsid w:val="004669E2"/>
    <w:rsid w:val="00466CEC"/>
    <w:rsid w:val="00466E3C"/>
    <w:rsid w:val="00466FEF"/>
    <w:rsid w:val="004671F3"/>
    <w:rsid w:val="00467B6B"/>
    <w:rsid w:val="00467C98"/>
    <w:rsid w:val="0047010E"/>
    <w:rsid w:val="00470C31"/>
    <w:rsid w:val="0047116E"/>
    <w:rsid w:val="004712AF"/>
    <w:rsid w:val="00471DE0"/>
    <w:rsid w:val="00471F88"/>
    <w:rsid w:val="00472B61"/>
    <w:rsid w:val="00472E29"/>
    <w:rsid w:val="004732A1"/>
    <w:rsid w:val="004734D0"/>
    <w:rsid w:val="00475131"/>
    <w:rsid w:val="0047556B"/>
    <w:rsid w:val="00475778"/>
    <w:rsid w:val="00475925"/>
    <w:rsid w:val="00476E30"/>
    <w:rsid w:val="004772AB"/>
    <w:rsid w:val="00477768"/>
    <w:rsid w:val="00477BD8"/>
    <w:rsid w:val="004805A9"/>
    <w:rsid w:val="0048128B"/>
    <w:rsid w:val="00481C7E"/>
    <w:rsid w:val="0048293D"/>
    <w:rsid w:val="00482F0F"/>
    <w:rsid w:val="0048465D"/>
    <w:rsid w:val="00484796"/>
    <w:rsid w:val="00484A59"/>
    <w:rsid w:val="00484C27"/>
    <w:rsid w:val="0048703E"/>
    <w:rsid w:val="004872B5"/>
    <w:rsid w:val="00487DFB"/>
    <w:rsid w:val="0049065B"/>
    <w:rsid w:val="00490707"/>
    <w:rsid w:val="0049185D"/>
    <w:rsid w:val="00491A9A"/>
    <w:rsid w:val="00491C08"/>
    <w:rsid w:val="00492BC5"/>
    <w:rsid w:val="00493053"/>
    <w:rsid w:val="00493115"/>
    <w:rsid w:val="00493373"/>
    <w:rsid w:val="00493451"/>
    <w:rsid w:val="00493BAB"/>
    <w:rsid w:val="004945FD"/>
    <w:rsid w:val="004947C4"/>
    <w:rsid w:val="004950A3"/>
    <w:rsid w:val="004957BA"/>
    <w:rsid w:val="0049599A"/>
    <w:rsid w:val="004964F1"/>
    <w:rsid w:val="004967AD"/>
    <w:rsid w:val="00496987"/>
    <w:rsid w:val="00496B29"/>
    <w:rsid w:val="00496EC8"/>
    <w:rsid w:val="004970A9"/>
    <w:rsid w:val="004971D6"/>
    <w:rsid w:val="004A0A92"/>
    <w:rsid w:val="004A169F"/>
    <w:rsid w:val="004A16BC"/>
    <w:rsid w:val="004A1DA9"/>
    <w:rsid w:val="004A28D7"/>
    <w:rsid w:val="004A2B94"/>
    <w:rsid w:val="004A2C95"/>
    <w:rsid w:val="004A2EDE"/>
    <w:rsid w:val="004A33D1"/>
    <w:rsid w:val="004A46A6"/>
    <w:rsid w:val="004A51FA"/>
    <w:rsid w:val="004A55BB"/>
    <w:rsid w:val="004A6235"/>
    <w:rsid w:val="004A65AA"/>
    <w:rsid w:val="004A793F"/>
    <w:rsid w:val="004A7A47"/>
    <w:rsid w:val="004B036B"/>
    <w:rsid w:val="004B08D4"/>
    <w:rsid w:val="004B0B9B"/>
    <w:rsid w:val="004B16D6"/>
    <w:rsid w:val="004B1896"/>
    <w:rsid w:val="004B4A1A"/>
    <w:rsid w:val="004B4F24"/>
    <w:rsid w:val="004B532B"/>
    <w:rsid w:val="004B5D34"/>
    <w:rsid w:val="004B6A08"/>
    <w:rsid w:val="004B6F6A"/>
    <w:rsid w:val="004B7C0C"/>
    <w:rsid w:val="004C01EA"/>
    <w:rsid w:val="004C04F8"/>
    <w:rsid w:val="004C0D83"/>
    <w:rsid w:val="004C3898"/>
    <w:rsid w:val="004C3C91"/>
    <w:rsid w:val="004C427D"/>
    <w:rsid w:val="004C48EA"/>
    <w:rsid w:val="004C5ABB"/>
    <w:rsid w:val="004C5C73"/>
    <w:rsid w:val="004C5E50"/>
    <w:rsid w:val="004C7E83"/>
    <w:rsid w:val="004D001A"/>
    <w:rsid w:val="004D0915"/>
    <w:rsid w:val="004D0E82"/>
    <w:rsid w:val="004D10C9"/>
    <w:rsid w:val="004D1565"/>
    <w:rsid w:val="004D199F"/>
    <w:rsid w:val="004D2517"/>
    <w:rsid w:val="004D35EC"/>
    <w:rsid w:val="004D36B1"/>
    <w:rsid w:val="004D3781"/>
    <w:rsid w:val="004D3BA4"/>
    <w:rsid w:val="004D3FC4"/>
    <w:rsid w:val="004D4B8A"/>
    <w:rsid w:val="004D5810"/>
    <w:rsid w:val="004D6901"/>
    <w:rsid w:val="004D7EBD"/>
    <w:rsid w:val="004E0A01"/>
    <w:rsid w:val="004E0A25"/>
    <w:rsid w:val="004E1161"/>
    <w:rsid w:val="004E1AF8"/>
    <w:rsid w:val="004E1B16"/>
    <w:rsid w:val="004E1E2B"/>
    <w:rsid w:val="004E2680"/>
    <w:rsid w:val="004E2784"/>
    <w:rsid w:val="004E28F9"/>
    <w:rsid w:val="004E2D67"/>
    <w:rsid w:val="004E30E7"/>
    <w:rsid w:val="004E3F81"/>
    <w:rsid w:val="004E462E"/>
    <w:rsid w:val="004E5401"/>
    <w:rsid w:val="004E5618"/>
    <w:rsid w:val="004E562A"/>
    <w:rsid w:val="004E5673"/>
    <w:rsid w:val="004E56DC"/>
    <w:rsid w:val="004E5F5D"/>
    <w:rsid w:val="004E6346"/>
    <w:rsid w:val="004E76F4"/>
    <w:rsid w:val="004E79AC"/>
    <w:rsid w:val="004E7F7A"/>
    <w:rsid w:val="004F0B4E"/>
    <w:rsid w:val="004F0B6C"/>
    <w:rsid w:val="004F1B53"/>
    <w:rsid w:val="004F203B"/>
    <w:rsid w:val="004F2078"/>
    <w:rsid w:val="004F2804"/>
    <w:rsid w:val="004F2971"/>
    <w:rsid w:val="004F2A17"/>
    <w:rsid w:val="004F2F55"/>
    <w:rsid w:val="004F3449"/>
    <w:rsid w:val="004F4CF3"/>
    <w:rsid w:val="004F4DA3"/>
    <w:rsid w:val="004F530C"/>
    <w:rsid w:val="004F5AD1"/>
    <w:rsid w:val="004F658F"/>
    <w:rsid w:val="00500232"/>
    <w:rsid w:val="00502F0E"/>
    <w:rsid w:val="0050307E"/>
    <w:rsid w:val="0050318C"/>
    <w:rsid w:val="005034B8"/>
    <w:rsid w:val="00503A78"/>
    <w:rsid w:val="00503B66"/>
    <w:rsid w:val="005042C4"/>
    <w:rsid w:val="00504692"/>
    <w:rsid w:val="00505D0B"/>
    <w:rsid w:val="00505F70"/>
    <w:rsid w:val="00506473"/>
    <w:rsid w:val="00506557"/>
    <w:rsid w:val="00506700"/>
    <w:rsid w:val="0050677A"/>
    <w:rsid w:val="0050781A"/>
    <w:rsid w:val="00507B31"/>
    <w:rsid w:val="005108A0"/>
    <w:rsid w:val="005108D8"/>
    <w:rsid w:val="005108E2"/>
    <w:rsid w:val="005114EE"/>
    <w:rsid w:val="005116F9"/>
    <w:rsid w:val="0051189D"/>
    <w:rsid w:val="00511D87"/>
    <w:rsid w:val="00511E34"/>
    <w:rsid w:val="00512700"/>
    <w:rsid w:val="00512BED"/>
    <w:rsid w:val="00512F8B"/>
    <w:rsid w:val="0051352C"/>
    <w:rsid w:val="005135F8"/>
    <w:rsid w:val="005138D8"/>
    <w:rsid w:val="00513AEA"/>
    <w:rsid w:val="0051453D"/>
    <w:rsid w:val="00514761"/>
    <w:rsid w:val="005153A7"/>
    <w:rsid w:val="00515556"/>
    <w:rsid w:val="005168EB"/>
    <w:rsid w:val="00517529"/>
    <w:rsid w:val="00520D08"/>
    <w:rsid w:val="005219CF"/>
    <w:rsid w:val="00521F7A"/>
    <w:rsid w:val="00522197"/>
    <w:rsid w:val="0052464A"/>
    <w:rsid w:val="00525B9B"/>
    <w:rsid w:val="00525F0B"/>
    <w:rsid w:val="00526658"/>
    <w:rsid w:val="00527036"/>
    <w:rsid w:val="005310B4"/>
    <w:rsid w:val="00531A34"/>
    <w:rsid w:val="00532089"/>
    <w:rsid w:val="005323EA"/>
    <w:rsid w:val="00532404"/>
    <w:rsid w:val="00532DA3"/>
    <w:rsid w:val="005333FD"/>
    <w:rsid w:val="00533C62"/>
    <w:rsid w:val="00533F0E"/>
    <w:rsid w:val="00534045"/>
    <w:rsid w:val="00534573"/>
    <w:rsid w:val="00534606"/>
    <w:rsid w:val="00534B59"/>
    <w:rsid w:val="00534B5F"/>
    <w:rsid w:val="00535FB6"/>
    <w:rsid w:val="00536756"/>
    <w:rsid w:val="00536759"/>
    <w:rsid w:val="005373B9"/>
    <w:rsid w:val="005374FD"/>
    <w:rsid w:val="00537C62"/>
    <w:rsid w:val="005401EA"/>
    <w:rsid w:val="00540550"/>
    <w:rsid w:val="005406C6"/>
    <w:rsid w:val="00540A6A"/>
    <w:rsid w:val="00542114"/>
    <w:rsid w:val="0054255D"/>
    <w:rsid w:val="00542C60"/>
    <w:rsid w:val="00542E6A"/>
    <w:rsid w:val="005430C7"/>
    <w:rsid w:val="0054371D"/>
    <w:rsid w:val="00544011"/>
    <w:rsid w:val="00544426"/>
    <w:rsid w:val="005444CC"/>
    <w:rsid w:val="005447B5"/>
    <w:rsid w:val="00544A25"/>
    <w:rsid w:val="005468BA"/>
    <w:rsid w:val="00546970"/>
    <w:rsid w:val="00546C12"/>
    <w:rsid w:val="00547CBB"/>
    <w:rsid w:val="005510C3"/>
    <w:rsid w:val="00551554"/>
    <w:rsid w:val="005516F9"/>
    <w:rsid w:val="00551D19"/>
    <w:rsid w:val="005536B3"/>
    <w:rsid w:val="00554477"/>
    <w:rsid w:val="00554E19"/>
    <w:rsid w:val="00555BC7"/>
    <w:rsid w:val="005565D1"/>
    <w:rsid w:val="005575F4"/>
    <w:rsid w:val="0055764B"/>
    <w:rsid w:val="00557C49"/>
    <w:rsid w:val="00557E46"/>
    <w:rsid w:val="0056005F"/>
    <w:rsid w:val="005601F9"/>
    <w:rsid w:val="005602F8"/>
    <w:rsid w:val="00560DD6"/>
    <w:rsid w:val="00560F97"/>
    <w:rsid w:val="005611F3"/>
    <w:rsid w:val="0056121F"/>
    <w:rsid w:val="005617C8"/>
    <w:rsid w:val="00562823"/>
    <w:rsid w:val="0056346C"/>
    <w:rsid w:val="0056349A"/>
    <w:rsid w:val="00563748"/>
    <w:rsid w:val="00565323"/>
    <w:rsid w:val="00565AC9"/>
    <w:rsid w:val="00566045"/>
    <w:rsid w:val="00566BB4"/>
    <w:rsid w:val="0057061B"/>
    <w:rsid w:val="00570B7E"/>
    <w:rsid w:val="00570E21"/>
    <w:rsid w:val="00571137"/>
    <w:rsid w:val="00571C3F"/>
    <w:rsid w:val="00572505"/>
    <w:rsid w:val="0057270C"/>
    <w:rsid w:val="00574393"/>
    <w:rsid w:val="00574CC2"/>
    <w:rsid w:val="0057721E"/>
    <w:rsid w:val="00580711"/>
    <w:rsid w:val="00580F1C"/>
    <w:rsid w:val="00581D1E"/>
    <w:rsid w:val="00581DE3"/>
    <w:rsid w:val="00582809"/>
    <w:rsid w:val="0058374B"/>
    <w:rsid w:val="00583C67"/>
    <w:rsid w:val="0058417F"/>
    <w:rsid w:val="00584CF2"/>
    <w:rsid w:val="005858E7"/>
    <w:rsid w:val="00585E0D"/>
    <w:rsid w:val="005867B6"/>
    <w:rsid w:val="00586A57"/>
    <w:rsid w:val="00587630"/>
    <w:rsid w:val="0058798C"/>
    <w:rsid w:val="005900FA"/>
    <w:rsid w:val="00590570"/>
    <w:rsid w:val="005912A8"/>
    <w:rsid w:val="005918B7"/>
    <w:rsid w:val="0059242E"/>
    <w:rsid w:val="005935A4"/>
    <w:rsid w:val="005942C5"/>
    <w:rsid w:val="0059452B"/>
    <w:rsid w:val="005948C2"/>
    <w:rsid w:val="00595DCA"/>
    <w:rsid w:val="00597027"/>
    <w:rsid w:val="005973BF"/>
    <w:rsid w:val="0059779B"/>
    <w:rsid w:val="005A1649"/>
    <w:rsid w:val="005A209A"/>
    <w:rsid w:val="005A4A3C"/>
    <w:rsid w:val="005A5959"/>
    <w:rsid w:val="005A615A"/>
    <w:rsid w:val="005A662D"/>
    <w:rsid w:val="005A66FF"/>
    <w:rsid w:val="005A673C"/>
    <w:rsid w:val="005A679B"/>
    <w:rsid w:val="005A69D2"/>
    <w:rsid w:val="005A7357"/>
    <w:rsid w:val="005A79C2"/>
    <w:rsid w:val="005B061C"/>
    <w:rsid w:val="005B1409"/>
    <w:rsid w:val="005B21CC"/>
    <w:rsid w:val="005B24D3"/>
    <w:rsid w:val="005B2C3A"/>
    <w:rsid w:val="005B3028"/>
    <w:rsid w:val="005B35D7"/>
    <w:rsid w:val="005B36F4"/>
    <w:rsid w:val="005B392A"/>
    <w:rsid w:val="005B3AA3"/>
    <w:rsid w:val="005B4899"/>
    <w:rsid w:val="005B554E"/>
    <w:rsid w:val="005B5F79"/>
    <w:rsid w:val="005B6F83"/>
    <w:rsid w:val="005B7648"/>
    <w:rsid w:val="005B7E4D"/>
    <w:rsid w:val="005C011C"/>
    <w:rsid w:val="005C0182"/>
    <w:rsid w:val="005C0572"/>
    <w:rsid w:val="005C0AFA"/>
    <w:rsid w:val="005C14EF"/>
    <w:rsid w:val="005C2CDC"/>
    <w:rsid w:val="005C342F"/>
    <w:rsid w:val="005C368A"/>
    <w:rsid w:val="005C413D"/>
    <w:rsid w:val="005C461D"/>
    <w:rsid w:val="005C4E23"/>
    <w:rsid w:val="005C5377"/>
    <w:rsid w:val="005C55A9"/>
    <w:rsid w:val="005C5D7E"/>
    <w:rsid w:val="005C6207"/>
    <w:rsid w:val="005C6693"/>
    <w:rsid w:val="005C74FB"/>
    <w:rsid w:val="005C75B4"/>
    <w:rsid w:val="005C7F41"/>
    <w:rsid w:val="005D132D"/>
    <w:rsid w:val="005D1602"/>
    <w:rsid w:val="005D1879"/>
    <w:rsid w:val="005D2603"/>
    <w:rsid w:val="005D33E7"/>
    <w:rsid w:val="005D4C82"/>
    <w:rsid w:val="005D586B"/>
    <w:rsid w:val="005D5878"/>
    <w:rsid w:val="005D62D1"/>
    <w:rsid w:val="005D645B"/>
    <w:rsid w:val="005D67A8"/>
    <w:rsid w:val="005D698A"/>
    <w:rsid w:val="005D6E86"/>
    <w:rsid w:val="005D775D"/>
    <w:rsid w:val="005E0B38"/>
    <w:rsid w:val="005E0F85"/>
    <w:rsid w:val="005E1075"/>
    <w:rsid w:val="005E1422"/>
    <w:rsid w:val="005E1B3B"/>
    <w:rsid w:val="005E2D8C"/>
    <w:rsid w:val="005E308B"/>
    <w:rsid w:val="005E385F"/>
    <w:rsid w:val="005E3C75"/>
    <w:rsid w:val="005E50CC"/>
    <w:rsid w:val="005E5A0E"/>
    <w:rsid w:val="005E5B81"/>
    <w:rsid w:val="005E663B"/>
    <w:rsid w:val="005E6856"/>
    <w:rsid w:val="005E7796"/>
    <w:rsid w:val="005E788C"/>
    <w:rsid w:val="005E7E09"/>
    <w:rsid w:val="005F0BF9"/>
    <w:rsid w:val="005F1E07"/>
    <w:rsid w:val="005F2339"/>
    <w:rsid w:val="005F254D"/>
    <w:rsid w:val="005F2CB1"/>
    <w:rsid w:val="005F2F99"/>
    <w:rsid w:val="005F3025"/>
    <w:rsid w:val="005F351A"/>
    <w:rsid w:val="005F3C40"/>
    <w:rsid w:val="005F3CDB"/>
    <w:rsid w:val="005F409D"/>
    <w:rsid w:val="005F4676"/>
    <w:rsid w:val="005F4D08"/>
    <w:rsid w:val="005F505B"/>
    <w:rsid w:val="005F5651"/>
    <w:rsid w:val="005F5997"/>
    <w:rsid w:val="005F5DB7"/>
    <w:rsid w:val="005F60E0"/>
    <w:rsid w:val="005F618C"/>
    <w:rsid w:val="005F68D6"/>
    <w:rsid w:val="005F70BD"/>
    <w:rsid w:val="005F70C0"/>
    <w:rsid w:val="005F7EA6"/>
    <w:rsid w:val="00600CCE"/>
    <w:rsid w:val="0060103C"/>
    <w:rsid w:val="006021C2"/>
    <w:rsid w:val="0060283C"/>
    <w:rsid w:val="00602D26"/>
    <w:rsid w:val="00603031"/>
    <w:rsid w:val="00604149"/>
    <w:rsid w:val="00604F14"/>
    <w:rsid w:val="00604F7B"/>
    <w:rsid w:val="00605F44"/>
    <w:rsid w:val="00606B8B"/>
    <w:rsid w:val="0061031F"/>
    <w:rsid w:val="006105E8"/>
    <w:rsid w:val="006118A4"/>
    <w:rsid w:val="00611B83"/>
    <w:rsid w:val="00612278"/>
    <w:rsid w:val="00612980"/>
    <w:rsid w:val="00612AF1"/>
    <w:rsid w:val="00613257"/>
    <w:rsid w:val="006143DB"/>
    <w:rsid w:val="00614508"/>
    <w:rsid w:val="0061453C"/>
    <w:rsid w:val="006163D3"/>
    <w:rsid w:val="00616AFD"/>
    <w:rsid w:val="00617CA8"/>
    <w:rsid w:val="00617D21"/>
    <w:rsid w:val="00620174"/>
    <w:rsid w:val="006203C8"/>
    <w:rsid w:val="00620A71"/>
    <w:rsid w:val="00620D80"/>
    <w:rsid w:val="0062105C"/>
    <w:rsid w:val="00621D25"/>
    <w:rsid w:val="006227DD"/>
    <w:rsid w:val="006229B2"/>
    <w:rsid w:val="00622DC5"/>
    <w:rsid w:val="0062315D"/>
    <w:rsid w:val="0062327C"/>
    <w:rsid w:val="006234A6"/>
    <w:rsid w:val="00623EF2"/>
    <w:rsid w:val="00624C82"/>
    <w:rsid w:val="006257E3"/>
    <w:rsid w:val="00625DEC"/>
    <w:rsid w:val="00625F6D"/>
    <w:rsid w:val="00626361"/>
    <w:rsid w:val="006263A3"/>
    <w:rsid w:val="00626541"/>
    <w:rsid w:val="00626A24"/>
    <w:rsid w:val="00626B07"/>
    <w:rsid w:val="00627559"/>
    <w:rsid w:val="00630001"/>
    <w:rsid w:val="0063044B"/>
    <w:rsid w:val="00630529"/>
    <w:rsid w:val="00630764"/>
    <w:rsid w:val="00630C9E"/>
    <w:rsid w:val="006311B3"/>
    <w:rsid w:val="0063284C"/>
    <w:rsid w:val="006328D1"/>
    <w:rsid w:val="0063316A"/>
    <w:rsid w:val="0063332B"/>
    <w:rsid w:val="00633ED8"/>
    <w:rsid w:val="00634093"/>
    <w:rsid w:val="00634626"/>
    <w:rsid w:val="00634E46"/>
    <w:rsid w:val="0063511B"/>
    <w:rsid w:val="00636398"/>
    <w:rsid w:val="006365F0"/>
    <w:rsid w:val="006368D3"/>
    <w:rsid w:val="00636951"/>
    <w:rsid w:val="00637537"/>
    <w:rsid w:val="006377E9"/>
    <w:rsid w:val="006377EC"/>
    <w:rsid w:val="0063780F"/>
    <w:rsid w:val="0064151F"/>
    <w:rsid w:val="00641533"/>
    <w:rsid w:val="0064160F"/>
    <w:rsid w:val="00641BCF"/>
    <w:rsid w:val="0064208D"/>
    <w:rsid w:val="006423D9"/>
    <w:rsid w:val="00643475"/>
    <w:rsid w:val="0064396A"/>
    <w:rsid w:val="006445D4"/>
    <w:rsid w:val="0064466D"/>
    <w:rsid w:val="006451F3"/>
    <w:rsid w:val="0064564F"/>
    <w:rsid w:val="00645990"/>
    <w:rsid w:val="0064599A"/>
    <w:rsid w:val="00645C79"/>
    <w:rsid w:val="00646228"/>
    <w:rsid w:val="0064624E"/>
    <w:rsid w:val="00646387"/>
    <w:rsid w:val="00650AB9"/>
    <w:rsid w:val="00650B6D"/>
    <w:rsid w:val="00651155"/>
    <w:rsid w:val="006513A1"/>
    <w:rsid w:val="00651713"/>
    <w:rsid w:val="00651AE5"/>
    <w:rsid w:val="00651D15"/>
    <w:rsid w:val="006534BF"/>
    <w:rsid w:val="006536AB"/>
    <w:rsid w:val="006539F2"/>
    <w:rsid w:val="00653AFC"/>
    <w:rsid w:val="00655016"/>
    <w:rsid w:val="006550C5"/>
    <w:rsid w:val="00655726"/>
    <w:rsid w:val="00655733"/>
    <w:rsid w:val="00655ACD"/>
    <w:rsid w:val="00656A92"/>
    <w:rsid w:val="00656DDE"/>
    <w:rsid w:val="00657097"/>
    <w:rsid w:val="00657276"/>
    <w:rsid w:val="00657641"/>
    <w:rsid w:val="0066011D"/>
    <w:rsid w:val="006604FA"/>
    <w:rsid w:val="006607C0"/>
    <w:rsid w:val="0066137A"/>
    <w:rsid w:val="006613A6"/>
    <w:rsid w:val="006614E2"/>
    <w:rsid w:val="006621EF"/>
    <w:rsid w:val="0066243E"/>
    <w:rsid w:val="006627A2"/>
    <w:rsid w:val="006634E6"/>
    <w:rsid w:val="006649BD"/>
    <w:rsid w:val="006655EE"/>
    <w:rsid w:val="00665666"/>
    <w:rsid w:val="006658DD"/>
    <w:rsid w:val="00666749"/>
    <w:rsid w:val="0066717B"/>
    <w:rsid w:val="0066735D"/>
    <w:rsid w:val="00667C8E"/>
    <w:rsid w:val="00667E54"/>
    <w:rsid w:val="00667EE7"/>
    <w:rsid w:val="00667F69"/>
    <w:rsid w:val="006703F9"/>
    <w:rsid w:val="006706C0"/>
    <w:rsid w:val="00670922"/>
    <w:rsid w:val="00670BE1"/>
    <w:rsid w:val="00671694"/>
    <w:rsid w:val="0067187E"/>
    <w:rsid w:val="00671B85"/>
    <w:rsid w:val="00671F58"/>
    <w:rsid w:val="0067218F"/>
    <w:rsid w:val="00672549"/>
    <w:rsid w:val="00672CDD"/>
    <w:rsid w:val="00673755"/>
    <w:rsid w:val="00673CD6"/>
    <w:rsid w:val="006741F2"/>
    <w:rsid w:val="006743B0"/>
    <w:rsid w:val="00674CC3"/>
    <w:rsid w:val="00674D4B"/>
    <w:rsid w:val="0067510A"/>
    <w:rsid w:val="00675C72"/>
    <w:rsid w:val="00676469"/>
    <w:rsid w:val="0067662C"/>
    <w:rsid w:val="00676DFC"/>
    <w:rsid w:val="006771F9"/>
    <w:rsid w:val="006773A2"/>
    <w:rsid w:val="006776D7"/>
    <w:rsid w:val="00680ED6"/>
    <w:rsid w:val="00680F50"/>
    <w:rsid w:val="00681003"/>
    <w:rsid w:val="006817C9"/>
    <w:rsid w:val="00682253"/>
    <w:rsid w:val="00682ADB"/>
    <w:rsid w:val="006835AF"/>
    <w:rsid w:val="00683ECE"/>
    <w:rsid w:val="00684A46"/>
    <w:rsid w:val="00684C3A"/>
    <w:rsid w:val="0068538A"/>
    <w:rsid w:val="006870D4"/>
    <w:rsid w:val="00687DA3"/>
    <w:rsid w:val="00687DF3"/>
    <w:rsid w:val="00690E4C"/>
    <w:rsid w:val="00690F30"/>
    <w:rsid w:val="00690FAB"/>
    <w:rsid w:val="006912C3"/>
    <w:rsid w:val="00691B2A"/>
    <w:rsid w:val="00691D5A"/>
    <w:rsid w:val="00691E62"/>
    <w:rsid w:val="006927BF"/>
    <w:rsid w:val="006958CD"/>
    <w:rsid w:val="00695A05"/>
    <w:rsid w:val="00695A6A"/>
    <w:rsid w:val="00695D64"/>
    <w:rsid w:val="00695FC2"/>
    <w:rsid w:val="00696291"/>
    <w:rsid w:val="00696949"/>
    <w:rsid w:val="00696E85"/>
    <w:rsid w:val="00697052"/>
    <w:rsid w:val="0069746C"/>
    <w:rsid w:val="006976E0"/>
    <w:rsid w:val="006A0210"/>
    <w:rsid w:val="006A09F7"/>
    <w:rsid w:val="006A1A2A"/>
    <w:rsid w:val="006A2231"/>
    <w:rsid w:val="006A2291"/>
    <w:rsid w:val="006A280A"/>
    <w:rsid w:val="006A2D94"/>
    <w:rsid w:val="006A3BBD"/>
    <w:rsid w:val="006A4546"/>
    <w:rsid w:val="006A46FB"/>
    <w:rsid w:val="006A4E7E"/>
    <w:rsid w:val="006A5E28"/>
    <w:rsid w:val="006A697B"/>
    <w:rsid w:val="006A6B76"/>
    <w:rsid w:val="006A6C7C"/>
    <w:rsid w:val="006A7013"/>
    <w:rsid w:val="006A7A87"/>
    <w:rsid w:val="006A7AFF"/>
    <w:rsid w:val="006A7DF8"/>
    <w:rsid w:val="006B00D2"/>
    <w:rsid w:val="006B0E9A"/>
    <w:rsid w:val="006B0F73"/>
    <w:rsid w:val="006B1041"/>
    <w:rsid w:val="006B1169"/>
    <w:rsid w:val="006B1816"/>
    <w:rsid w:val="006B188A"/>
    <w:rsid w:val="006B1AE6"/>
    <w:rsid w:val="006B1D48"/>
    <w:rsid w:val="006B2099"/>
    <w:rsid w:val="006B3021"/>
    <w:rsid w:val="006B3BFC"/>
    <w:rsid w:val="006B40D1"/>
    <w:rsid w:val="006B43C5"/>
    <w:rsid w:val="006B4A0F"/>
    <w:rsid w:val="006B4B48"/>
    <w:rsid w:val="006B4DB9"/>
    <w:rsid w:val="006B50CF"/>
    <w:rsid w:val="006B612E"/>
    <w:rsid w:val="006B616B"/>
    <w:rsid w:val="006B64B5"/>
    <w:rsid w:val="006B6704"/>
    <w:rsid w:val="006B7766"/>
    <w:rsid w:val="006C03B8"/>
    <w:rsid w:val="006C2EE2"/>
    <w:rsid w:val="006C2FC1"/>
    <w:rsid w:val="006C3892"/>
    <w:rsid w:val="006C3E23"/>
    <w:rsid w:val="006C56AF"/>
    <w:rsid w:val="006C5AB6"/>
    <w:rsid w:val="006C5E4E"/>
    <w:rsid w:val="006C5EC9"/>
    <w:rsid w:val="006C6059"/>
    <w:rsid w:val="006C7522"/>
    <w:rsid w:val="006C79B3"/>
    <w:rsid w:val="006C7F6E"/>
    <w:rsid w:val="006D038A"/>
    <w:rsid w:val="006D075B"/>
    <w:rsid w:val="006D0B4B"/>
    <w:rsid w:val="006D1089"/>
    <w:rsid w:val="006D12EE"/>
    <w:rsid w:val="006D245B"/>
    <w:rsid w:val="006D2839"/>
    <w:rsid w:val="006D30AF"/>
    <w:rsid w:val="006D3211"/>
    <w:rsid w:val="006D35FC"/>
    <w:rsid w:val="006D3C56"/>
    <w:rsid w:val="006D514E"/>
    <w:rsid w:val="006D60C7"/>
    <w:rsid w:val="006D6B16"/>
    <w:rsid w:val="006D6F08"/>
    <w:rsid w:val="006D7237"/>
    <w:rsid w:val="006D76C8"/>
    <w:rsid w:val="006D7A0F"/>
    <w:rsid w:val="006E062C"/>
    <w:rsid w:val="006E1819"/>
    <w:rsid w:val="006E1C82"/>
    <w:rsid w:val="006E1DFE"/>
    <w:rsid w:val="006E2137"/>
    <w:rsid w:val="006E233D"/>
    <w:rsid w:val="006E2813"/>
    <w:rsid w:val="006E28B7"/>
    <w:rsid w:val="006E2A9B"/>
    <w:rsid w:val="006E2AC2"/>
    <w:rsid w:val="006E3310"/>
    <w:rsid w:val="006E34D6"/>
    <w:rsid w:val="006E3E04"/>
    <w:rsid w:val="006E4525"/>
    <w:rsid w:val="006E4706"/>
    <w:rsid w:val="006E4E39"/>
    <w:rsid w:val="006E565E"/>
    <w:rsid w:val="006E5886"/>
    <w:rsid w:val="006E673D"/>
    <w:rsid w:val="006E789E"/>
    <w:rsid w:val="006E7D3B"/>
    <w:rsid w:val="006F0501"/>
    <w:rsid w:val="006F05DE"/>
    <w:rsid w:val="006F0C9C"/>
    <w:rsid w:val="006F0CCD"/>
    <w:rsid w:val="006F12DC"/>
    <w:rsid w:val="006F13EB"/>
    <w:rsid w:val="006F1417"/>
    <w:rsid w:val="006F180C"/>
    <w:rsid w:val="006F1B70"/>
    <w:rsid w:val="006F2A29"/>
    <w:rsid w:val="006F341D"/>
    <w:rsid w:val="006F3580"/>
    <w:rsid w:val="006F3CDE"/>
    <w:rsid w:val="006F49A3"/>
    <w:rsid w:val="006F4A2C"/>
    <w:rsid w:val="006F4C13"/>
    <w:rsid w:val="006F5310"/>
    <w:rsid w:val="006F55FE"/>
    <w:rsid w:val="006F5791"/>
    <w:rsid w:val="006F581A"/>
    <w:rsid w:val="006F58D4"/>
    <w:rsid w:val="006F5B43"/>
    <w:rsid w:val="006F6162"/>
    <w:rsid w:val="006F62C4"/>
    <w:rsid w:val="006F6582"/>
    <w:rsid w:val="006F6CA9"/>
    <w:rsid w:val="006F6DC0"/>
    <w:rsid w:val="006F777C"/>
    <w:rsid w:val="007006DD"/>
    <w:rsid w:val="007017E3"/>
    <w:rsid w:val="007019CF"/>
    <w:rsid w:val="00701A88"/>
    <w:rsid w:val="00702BD0"/>
    <w:rsid w:val="00702D52"/>
    <w:rsid w:val="0070346E"/>
    <w:rsid w:val="007036E1"/>
    <w:rsid w:val="00704A9E"/>
    <w:rsid w:val="00704B5F"/>
    <w:rsid w:val="00704CFD"/>
    <w:rsid w:val="00704EDB"/>
    <w:rsid w:val="00704FDE"/>
    <w:rsid w:val="00705255"/>
    <w:rsid w:val="00705F6B"/>
    <w:rsid w:val="00706101"/>
    <w:rsid w:val="00706AEE"/>
    <w:rsid w:val="00706B11"/>
    <w:rsid w:val="00707072"/>
    <w:rsid w:val="007078BD"/>
    <w:rsid w:val="00707D61"/>
    <w:rsid w:val="00711E59"/>
    <w:rsid w:val="00712287"/>
    <w:rsid w:val="00712772"/>
    <w:rsid w:val="007148D3"/>
    <w:rsid w:val="00715B9A"/>
    <w:rsid w:val="00715F82"/>
    <w:rsid w:val="00721B32"/>
    <w:rsid w:val="00722301"/>
    <w:rsid w:val="007229BD"/>
    <w:rsid w:val="00722B26"/>
    <w:rsid w:val="00723FCB"/>
    <w:rsid w:val="007244F6"/>
    <w:rsid w:val="00724DD1"/>
    <w:rsid w:val="007250A5"/>
    <w:rsid w:val="007257D0"/>
    <w:rsid w:val="00725AC3"/>
    <w:rsid w:val="00725D2A"/>
    <w:rsid w:val="00726315"/>
    <w:rsid w:val="007268F2"/>
    <w:rsid w:val="00726EA6"/>
    <w:rsid w:val="00727154"/>
    <w:rsid w:val="00727208"/>
    <w:rsid w:val="00727680"/>
    <w:rsid w:val="00727F70"/>
    <w:rsid w:val="0073105D"/>
    <w:rsid w:val="007314CB"/>
    <w:rsid w:val="00731992"/>
    <w:rsid w:val="007348B1"/>
    <w:rsid w:val="00734D20"/>
    <w:rsid w:val="007362A6"/>
    <w:rsid w:val="0073647C"/>
    <w:rsid w:val="00736595"/>
    <w:rsid w:val="00736D7D"/>
    <w:rsid w:val="00736F6E"/>
    <w:rsid w:val="007373C9"/>
    <w:rsid w:val="007379B0"/>
    <w:rsid w:val="0074067B"/>
    <w:rsid w:val="00740E58"/>
    <w:rsid w:val="0074116A"/>
    <w:rsid w:val="007412DA"/>
    <w:rsid w:val="00741586"/>
    <w:rsid w:val="00741B2E"/>
    <w:rsid w:val="0074310B"/>
    <w:rsid w:val="00743B3E"/>
    <w:rsid w:val="007445A0"/>
    <w:rsid w:val="0074524B"/>
    <w:rsid w:val="00746352"/>
    <w:rsid w:val="007464D3"/>
    <w:rsid w:val="007471B5"/>
    <w:rsid w:val="00747D8B"/>
    <w:rsid w:val="007503AB"/>
    <w:rsid w:val="007505E6"/>
    <w:rsid w:val="00750D3F"/>
    <w:rsid w:val="00751031"/>
    <w:rsid w:val="00751228"/>
    <w:rsid w:val="0075226D"/>
    <w:rsid w:val="00752533"/>
    <w:rsid w:val="00752C4A"/>
    <w:rsid w:val="00752EE4"/>
    <w:rsid w:val="007537C0"/>
    <w:rsid w:val="00753CF2"/>
    <w:rsid w:val="00753CFD"/>
    <w:rsid w:val="00753E8C"/>
    <w:rsid w:val="00755CCA"/>
    <w:rsid w:val="00756171"/>
    <w:rsid w:val="00756D9D"/>
    <w:rsid w:val="007571E1"/>
    <w:rsid w:val="007604B2"/>
    <w:rsid w:val="00760F9B"/>
    <w:rsid w:val="0076149D"/>
    <w:rsid w:val="00761EFF"/>
    <w:rsid w:val="007623F4"/>
    <w:rsid w:val="00762AB0"/>
    <w:rsid w:val="00763D4C"/>
    <w:rsid w:val="00763F09"/>
    <w:rsid w:val="00765281"/>
    <w:rsid w:val="00766850"/>
    <w:rsid w:val="00766BAD"/>
    <w:rsid w:val="007700F5"/>
    <w:rsid w:val="00770903"/>
    <w:rsid w:val="00771AB2"/>
    <w:rsid w:val="007729A2"/>
    <w:rsid w:val="00772B74"/>
    <w:rsid w:val="0077382B"/>
    <w:rsid w:val="00773DDD"/>
    <w:rsid w:val="00774053"/>
    <w:rsid w:val="007747B3"/>
    <w:rsid w:val="007755F2"/>
    <w:rsid w:val="00775E2E"/>
    <w:rsid w:val="007763F2"/>
    <w:rsid w:val="00776608"/>
    <w:rsid w:val="00776971"/>
    <w:rsid w:val="007770EA"/>
    <w:rsid w:val="007775F9"/>
    <w:rsid w:val="00777DCD"/>
    <w:rsid w:val="00777F76"/>
    <w:rsid w:val="00780554"/>
    <w:rsid w:val="0078068B"/>
    <w:rsid w:val="00780935"/>
    <w:rsid w:val="00780A80"/>
    <w:rsid w:val="00781692"/>
    <w:rsid w:val="0078177E"/>
    <w:rsid w:val="0078304C"/>
    <w:rsid w:val="0078319E"/>
    <w:rsid w:val="0078333B"/>
    <w:rsid w:val="0078334F"/>
    <w:rsid w:val="00783442"/>
    <w:rsid w:val="0078352F"/>
    <w:rsid w:val="00783673"/>
    <w:rsid w:val="00783A35"/>
    <w:rsid w:val="00784D12"/>
    <w:rsid w:val="00784D68"/>
    <w:rsid w:val="00785490"/>
    <w:rsid w:val="007876E7"/>
    <w:rsid w:val="007906C9"/>
    <w:rsid w:val="00790A37"/>
    <w:rsid w:val="00791AB4"/>
    <w:rsid w:val="007925EA"/>
    <w:rsid w:val="00792C50"/>
    <w:rsid w:val="00793CD8"/>
    <w:rsid w:val="00793EC3"/>
    <w:rsid w:val="00794552"/>
    <w:rsid w:val="00794589"/>
    <w:rsid w:val="007952A6"/>
    <w:rsid w:val="00795977"/>
    <w:rsid w:val="00795C92"/>
    <w:rsid w:val="0079600D"/>
    <w:rsid w:val="00796231"/>
    <w:rsid w:val="007969F4"/>
    <w:rsid w:val="00796D47"/>
    <w:rsid w:val="00797173"/>
    <w:rsid w:val="0079775A"/>
    <w:rsid w:val="00797D3A"/>
    <w:rsid w:val="007A003B"/>
    <w:rsid w:val="007A0C29"/>
    <w:rsid w:val="007A0CF0"/>
    <w:rsid w:val="007A0F76"/>
    <w:rsid w:val="007A1CB3"/>
    <w:rsid w:val="007A2002"/>
    <w:rsid w:val="007A294F"/>
    <w:rsid w:val="007A2C3F"/>
    <w:rsid w:val="007A306F"/>
    <w:rsid w:val="007A43A6"/>
    <w:rsid w:val="007A4445"/>
    <w:rsid w:val="007A44B6"/>
    <w:rsid w:val="007A4C18"/>
    <w:rsid w:val="007A4F56"/>
    <w:rsid w:val="007A5734"/>
    <w:rsid w:val="007A58A6"/>
    <w:rsid w:val="007A65E2"/>
    <w:rsid w:val="007A73FD"/>
    <w:rsid w:val="007A7672"/>
    <w:rsid w:val="007A7C4B"/>
    <w:rsid w:val="007B048D"/>
    <w:rsid w:val="007B0F72"/>
    <w:rsid w:val="007B175B"/>
    <w:rsid w:val="007B194F"/>
    <w:rsid w:val="007B23C8"/>
    <w:rsid w:val="007B249F"/>
    <w:rsid w:val="007B2508"/>
    <w:rsid w:val="007B3D2D"/>
    <w:rsid w:val="007B40A2"/>
    <w:rsid w:val="007B468B"/>
    <w:rsid w:val="007B49A8"/>
    <w:rsid w:val="007B50AE"/>
    <w:rsid w:val="007B511E"/>
    <w:rsid w:val="007B51DF"/>
    <w:rsid w:val="007B5674"/>
    <w:rsid w:val="007B603E"/>
    <w:rsid w:val="007B60B4"/>
    <w:rsid w:val="007B6996"/>
    <w:rsid w:val="007B723D"/>
    <w:rsid w:val="007C0137"/>
    <w:rsid w:val="007C05DD"/>
    <w:rsid w:val="007C0F3D"/>
    <w:rsid w:val="007C1C22"/>
    <w:rsid w:val="007C1C9F"/>
    <w:rsid w:val="007C3D18"/>
    <w:rsid w:val="007C3EE1"/>
    <w:rsid w:val="007C52C0"/>
    <w:rsid w:val="007C566F"/>
    <w:rsid w:val="007C5835"/>
    <w:rsid w:val="007C5B74"/>
    <w:rsid w:val="007C60BF"/>
    <w:rsid w:val="007C618D"/>
    <w:rsid w:val="007C66F2"/>
    <w:rsid w:val="007C6A07"/>
    <w:rsid w:val="007C6AD0"/>
    <w:rsid w:val="007C7042"/>
    <w:rsid w:val="007C75A1"/>
    <w:rsid w:val="007C77A5"/>
    <w:rsid w:val="007D04E5"/>
    <w:rsid w:val="007D05A8"/>
    <w:rsid w:val="007D093A"/>
    <w:rsid w:val="007D0F2E"/>
    <w:rsid w:val="007D1470"/>
    <w:rsid w:val="007D17A8"/>
    <w:rsid w:val="007D31B5"/>
    <w:rsid w:val="007D3C90"/>
    <w:rsid w:val="007D4CE2"/>
    <w:rsid w:val="007D5901"/>
    <w:rsid w:val="007D6370"/>
    <w:rsid w:val="007D6F28"/>
    <w:rsid w:val="007D7526"/>
    <w:rsid w:val="007D7BF8"/>
    <w:rsid w:val="007D7E24"/>
    <w:rsid w:val="007E0060"/>
    <w:rsid w:val="007E024E"/>
    <w:rsid w:val="007E1EEB"/>
    <w:rsid w:val="007E3DF7"/>
    <w:rsid w:val="007E4610"/>
    <w:rsid w:val="007E4715"/>
    <w:rsid w:val="007E49E1"/>
    <w:rsid w:val="007E4F32"/>
    <w:rsid w:val="007E505B"/>
    <w:rsid w:val="007E69BC"/>
    <w:rsid w:val="007E7091"/>
    <w:rsid w:val="007F0109"/>
    <w:rsid w:val="007F0922"/>
    <w:rsid w:val="007F1049"/>
    <w:rsid w:val="007F1B3A"/>
    <w:rsid w:val="007F291C"/>
    <w:rsid w:val="007F3829"/>
    <w:rsid w:val="007F3AE4"/>
    <w:rsid w:val="007F461F"/>
    <w:rsid w:val="007F49D2"/>
    <w:rsid w:val="007F51C2"/>
    <w:rsid w:val="007F58B3"/>
    <w:rsid w:val="007F5A9C"/>
    <w:rsid w:val="007F7A9B"/>
    <w:rsid w:val="007F7CCA"/>
    <w:rsid w:val="00800326"/>
    <w:rsid w:val="00800830"/>
    <w:rsid w:val="0080144D"/>
    <w:rsid w:val="008017D9"/>
    <w:rsid w:val="008019FB"/>
    <w:rsid w:val="00802E91"/>
    <w:rsid w:val="00803162"/>
    <w:rsid w:val="00803FAE"/>
    <w:rsid w:val="0080420E"/>
    <w:rsid w:val="00805267"/>
    <w:rsid w:val="0080605F"/>
    <w:rsid w:val="0080660E"/>
    <w:rsid w:val="00807001"/>
    <w:rsid w:val="00807786"/>
    <w:rsid w:val="00810CB8"/>
    <w:rsid w:val="008110A4"/>
    <w:rsid w:val="00811FCB"/>
    <w:rsid w:val="008126AE"/>
    <w:rsid w:val="00812FB5"/>
    <w:rsid w:val="008140B5"/>
    <w:rsid w:val="00814BF7"/>
    <w:rsid w:val="008150E2"/>
    <w:rsid w:val="008158D6"/>
    <w:rsid w:val="00815A88"/>
    <w:rsid w:val="008166C1"/>
    <w:rsid w:val="00816E9F"/>
    <w:rsid w:val="00817196"/>
    <w:rsid w:val="0082009A"/>
    <w:rsid w:val="00821A90"/>
    <w:rsid w:val="00821C84"/>
    <w:rsid w:val="00821DCA"/>
    <w:rsid w:val="008235DB"/>
    <w:rsid w:val="00824AB4"/>
    <w:rsid w:val="00824C67"/>
    <w:rsid w:val="00824F31"/>
    <w:rsid w:val="00825C42"/>
    <w:rsid w:val="00825D25"/>
    <w:rsid w:val="008264B3"/>
    <w:rsid w:val="008277CC"/>
    <w:rsid w:val="00827D6F"/>
    <w:rsid w:val="00830A7A"/>
    <w:rsid w:val="008336A6"/>
    <w:rsid w:val="00833EB9"/>
    <w:rsid w:val="00833EFB"/>
    <w:rsid w:val="00834A5B"/>
    <w:rsid w:val="0083586A"/>
    <w:rsid w:val="00835951"/>
    <w:rsid w:val="008359C8"/>
    <w:rsid w:val="0083710F"/>
    <w:rsid w:val="00837293"/>
    <w:rsid w:val="008373D9"/>
    <w:rsid w:val="008376AC"/>
    <w:rsid w:val="00837982"/>
    <w:rsid w:val="00837D1E"/>
    <w:rsid w:val="00841994"/>
    <w:rsid w:val="00841B52"/>
    <w:rsid w:val="00841ED2"/>
    <w:rsid w:val="0084224B"/>
    <w:rsid w:val="0084242C"/>
    <w:rsid w:val="008433A6"/>
    <w:rsid w:val="0084355C"/>
    <w:rsid w:val="00843DB4"/>
    <w:rsid w:val="008444E8"/>
    <w:rsid w:val="008444F2"/>
    <w:rsid w:val="00844683"/>
    <w:rsid w:val="00844E80"/>
    <w:rsid w:val="00846FE7"/>
    <w:rsid w:val="008470C0"/>
    <w:rsid w:val="0084716D"/>
    <w:rsid w:val="00847243"/>
    <w:rsid w:val="00850B66"/>
    <w:rsid w:val="00851A8B"/>
    <w:rsid w:val="0085373F"/>
    <w:rsid w:val="008553E5"/>
    <w:rsid w:val="00856911"/>
    <w:rsid w:val="0085691D"/>
    <w:rsid w:val="00857BC0"/>
    <w:rsid w:val="00857D2B"/>
    <w:rsid w:val="00860D22"/>
    <w:rsid w:val="008618BF"/>
    <w:rsid w:val="00861EFF"/>
    <w:rsid w:val="0086307C"/>
    <w:rsid w:val="00863212"/>
    <w:rsid w:val="00864A4D"/>
    <w:rsid w:val="00864B16"/>
    <w:rsid w:val="00865DB0"/>
    <w:rsid w:val="00867090"/>
    <w:rsid w:val="008677FD"/>
    <w:rsid w:val="008706D4"/>
    <w:rsid w:val="00870720"/>
    <w:rsid w:val="00870B47"/>
    <w:rsid w:val="00870C6B"/>
    <w:rsid w:val="00870F8A"/>
    <w:rsid w:val="008719A4"/>
    <w:rsid w:val="00871D23"/>
    <w:rsid w:val="00873475"/>
    <w:rsid w:val="008737A6"/>
    <w:rsid w:val="00874312"/>
    <w:rsid w:val="0087437C"/>
    <w:rsid w:val="008750B1"/>
    <w:rsid w:val="008756EE"/>
    <w:rsid w:val="00875CD7"/>
    <w:rsid w:val="00876B4D"/>
    <w:rsid w:val="00877240"/>
    <w:rsid w:val="00877737"/>
    <w:rsid w:val="00877A97"/>
    <w:rsid w:val="00877F18"/>
    <w:rsid w:val="00880CAE"/>
    <w:rsid w:val="00881965"/>
    <w:rsid w:val="008824E6"/>
    <w:rsid w:val="00882E5C"/>
    <w:rsid w:val="008839C1"/>
    <w:rsid w:val="00883B46"/>
    <w:rsid w:val="008841AC"/>
    <w:rsid w:val="008849A5"/>
    <w:rsid w:val="00884DD0"/>
    <w:rsid w:val="00884EB5"/>
    <w:rsid w:val="00885C2D"/>
    <w:rsid w:val="008863D6"/>
    <w:rsid w:val="00886735"/>
    <w:rsid w:val="008873B0"/>
    <w:rsid w:val="00890326"/>
    <w:rsid w:val="0089083B"/>
    <w:rsid w:val="008909F7"/>
    <w:rsid w:val="00891D9C"/>
    <w:rsid w:val="00893D79"/>
    <w:rsid w:val="0089406C"/>
    <w:rsid w:val="008941E3"/>
    <w:rsid w:val="00894A88"/>
    <w:rsid w:val="00895386"/>
    <w:rsid w:val="00896549"/>
    <w:rsid w:val="008970D1"/>
    <w:rsid w:val="00897D71"/>
    <w:rsid w:val="00897DFA"/>
    <w:rsid w:val="008A0987"/>
    <w:rsid w:val="008A1188"/>
    <w:rsid w:val="008A13A6"/>
    <w:rsid w:val="008A17C3"/>
    <w:rsid w:val="008A21FF"/>
    <w:rsid w:val="008A2CE2"/>
    <w:rsid w:val="008A30AC"/>
    <w:rsid w:val="008A44B8"/>
    <w:rsid w:val="008A51A8"/>
    <w:rsid w:val="008A54C7"/>
    <w:rsid w:val="008A5644"/>
    <w:rsid w:val="008A59BE"/>
    <w:rsid w:val="008A6242"/>
    <w:rsid w:val="008A642B"/>
    <w:rsid w:val="008A6790"/>
    <w:rsid w:val="008A700E"/>
    <w:rsid w:val="008A7537"/>
    <w:rsid w:val="008A77D8"/>
    <w:rsid w:val="008A7BD2"/>
    <w:rsid w:val="008B0483"/>
    <w:rsid w:val="008B0F87"/>
    <w:rsid w:val="008B120C"/>
    <w:rsid w:val="008B1B7B"/>
    <w:rsid w:val="008B1C0B"/>
    <w:rsid w:val="008B1FAF"/>
    <w:rsid w:val="008B2504"/>
    <w:rsid w:val="008B2D75"/>
    <w:rsid w:val="008B3145"/>
    <w:rsid w:val="008B418C"/>
    <w:rsid w:val="008B442F"/>
    <w:rsid w:val="008B46AD"/>
    <w:rsid w:val="008B483B"/>
    <w:rsid w:val="008B4AC1"/>
    <w:rsid w:val="008B4DF4"/>
    <w:rsid w:val="008B4EB1"/>
    <w:rsid w:val="008B51A0"/>
    <w:rsid w:val="008B572C"/>
    <w:rsid w:val="008B5908"/>
    <w:rsid w:val="008B592A"/>
    <w:rsid w:val="008B6C95"/>
    <w:rsid w:val="008B7B5C"/>
    <w:rsid w:val="008B7F0C"/>
    <w:rsid w:val="008C09A9"/>
    <w:rsid w:val="008C0A49"/>
    <w:rsid w:val="008C0C99"/>
    <w:rsid w:val="008C17FE"/>
    <w:rsid w:val="008C1C04"/>
    <w:rsid w:val="008C2017"/>
    <w:rsid w:val="008C318E"/>
    <w:rsid w:val="008C3F71"/>
    <w:rsid w:val="008C429C"/>
    <w:rsid w:val="008C48EE"/>
    <w:rsid w:val="008C4958"/>
    <w:rsid w:val="008C4970"/>
    <w:rsid w:val="008C4BAA"/>
    <w:rsid w:val="008C5004"/>
    <w:rsid w:val="008C687F"/>
    <w:rsid w:val="008C6AE8"/>
    <w:rsid w:val="008C6EB9"/>
    <w:rsid w:val="008C71FE"/>
    <w:rsid w:val="008C7338"/>
    <w:rsid w:val="008C7573"/>
    <w:rsid w:val="008C7BB2"/>
    <w:rsid w:val="008C7F86"/>
    <w:rsid w:val="008D00A5"/>
    <w:rsid w:val="008D0399"/>
    <w:rsid w:val="008D0ED7"/>
    <w:rsid w:val="008D1BC8"/>
    <w:rsid w:val="008D1DE7"/>
    <w:rsid w:val="008D203D"/>
    <w:rsid w:val="008D3334"/>
    <w:rsid w:val="008D34F1"/>
    <w:rsid w:val="008D39D8"/>
    <w:rsid w:val="008D4270"/>
    <w:rsid w:val="008D5112"/>
    <w:rsid w:val="008D61B8"/>
    <w:rsid w:val="008D6707"/>
    <w:rsid w:val="008D6D1A"/>
    <w:rsid w:val="008D6E99"/>
    <w:rsid w:val="008D7F4F"/>
    <w:rsid w:val="008E065E"/>
    <w:rsid w:val="008E0927"/>
    <w:rsid w:val="008E09E0"/>
    <w:rsid w:val="008E0C05"/>
    <w:rsid w:val="008E0DFB"/>
    <w:rsid w:val="008E1019"/>
    <w:rsid w:val="008E1909"/>
    <w:rsid w:val="008E1922"/>
    <w:rsid w:val="008E19A9"/>
    <w:rsid w:val="008E1B43"/>
    <w:rsid w:val="008E1BD4"/>
    <w:rsid w:val="008E1E61"/>
    <w:rsid w:val="008E4000"/>
    <w:rsid w:val="008E6D62"/>
    <w:rsid w:val="008F0121"/>
    <w:rsid w:val="008F01A2"/>
    <w:rsid w:val="008F043B"/>
    <w:rsid w:val="008F1B20"/>
    <w:rsid w:val="008F1C4E"/>
    <w:rsid w:val="008F1EAB"/>
    <w:rsid w:val="008F3215"/>
    <w:rsid w:val="008F33DC"/>
    <w:rsid w:val="008F3411"/>
    <w:rsid w:val="008F3BBA"/>
    <w:rsid w:val="008F3F08"/>
    <w:rsid w:val="008F477F"/>
    <w:rsid w:val="008F5534"/>
    <w:rsid w:val="008F58B6"/>
    <w:rsid w:val="008F5C1F"/>
    <w:rsid w:val="008F5DD5"/>
    <w:rsid w:val="008F687D"/>
    <w:rsid w:val="008F73C8"/>
    <w:rsid w:val="008F7BAF"/>
    <w:rsid w:val="00901CAF"/>
    <w:rsid w:val="00902350"/>
    <w:rsid w:val="009032C9"/>
    <w:rsid w:val="0090336B"/>
    <w:rsid w:val="009033ED"/>
    <w:rsid w:val="009033F0"/>
    <w:rsid w:val="009034DF"/>
    <w:rsid w:val="009039AD"/>
    <w:rsid w:val="009042C7"/>
    <w:rsid w:val="00904492"/>
    <w:rsid w:val="00905337"/>
    <w:rsid w:val="009053AA"/>
    <w:rsid w:val="00905B89"/>
    <w:rsid w:val="00905C3B"/>
    <w:rsid w:val="0090611E"/>
    <w:rsid w:val="00906939"/>
    <w:rsid w:val="009071C9"/>
    <w:rsid w:val="0090725C"/>
    <w:rsid w:val="0090730B"/>
    <w:rsid w:val="00907D48"/>
    <w:rsid w:val="00910B7D"/>
    <w:rsid w:val="00910CA1"/>
    <w:rsid w:val="00911DFB"/>
    <w:rsid w:val="00912742"/>
    <w:rsid w:val="00912E07"/>
    <w:rsid w:val="0091351A"/>
    <w:rsid w:val="00913596"/>
    <w:rsid w:val="009139D9"/>
    <w:rsid w:val="009141BE"/>
    <w:rsid w:val="009141F8"/>
    <w:rsid w:val="00914564"/>
    <w:rsid w:val="00914696"/>
    <w:rsid w:val="00914AD8"/>
    <w:rsid w:val="009158D9"/>
    <w:rsid w:val="00916079"/>
    <w:rsid w:val="009167BD"/>
    <w:rsid w:val="0091790B"/>
    <w:rsid w:val="00917CE9"/>
    <w:rsid w:val="009204C5"/>
    <w:rsid w:val="0092075B"/>
    <w:rsid w:val="009207FA"/>
    <w:rsid w:val="00920BF2"/>
    <w:rsid w:val="00922010"/>
    <w:rsid w:val="009220DD"/>
    <w:rsid w:val="0092272C"/>
    <w:rsid w:val="00922AC9"/>
    <w:rsid w:val="00922D0C"/>
    <w:rsid w:val="00923989"/>
    <w:rsid w:val="00925E1C"/>
    <w:rsid w:val="009276E8"/>
    <w:rsid w:val="00927A2F"/>
    <w:rsid w:val="00927E34"/>
    <w:rsid w:val="00930C87"/>
    <w:rsid w:val="00930EFA"/>
    <w:rsid w:val="00931BD9"/>
    <w:rsid w:val="0093263A"/>
    <w:rsid w:val="009329D5"/>
    <w:rsid w:val="00932B0E"/>
    <w:rsid w:val="009331EE"/>
    <w:rsid w:val="00933B6A"/>
    <w:rsid w:val="00934236"/>
    <w:rsid w:val="009350E7"/>
    <w:rsid w:val="00936167"/>
    <w:rsid w:val="00936482"/>
    <w:rsid w:val="00936873"/>
    <w:rsid w:val="009368F3"/>
    <w:rsid w:val="009377F7"/>
    <w:rsid w:val="00937B44"/>
    <w:rsid w:val="00940A57"/>
    <w:rsid w:val="00941636"/>
    <w:rsid w:val="00942EBD"/>
    <w:rsid w:val="0094307F"/>
    <w:rsid w:val="00943742"/>
    <w:rsid w:val="00943F15"/>
    <w:rsid w:val="00944057"/>
    <w:rsid w:val="00945C05"/>
    <w:rsid w:val="00945F91"/>
    <w:rsid w:val="00945FBF"/>
    <w:rsid w:val="00946945"/>
    <w:rsid w:val="00946B59"/>
    <w:rsid w:val="00947097"/>
    <w:rsid w:val="00947713"/>
    <w:rsid w:val="00950012"/>
    <w:rsid w:val="00950066"/>
    <w:rsid w:val="0095064E"/>
    <w:rsid w:val="00950845"/>
    <w:rsid w:val="009509EC"/>
    <w:rsid w:val="00950C5C"/>
    <w:rsid w:val="00950DE7"/>
    <w:rsid w:val="00950F04"/>
    <w:rsid w:val="00951371"/>
    <w:rsid w:val="00951BC3"/>
    <w:rsid w:val="00953920"/>
    <w:rsid w:val="00953D47"/>
    <w:rsid w:val="00953F8C"/>
    <w:rsid w:val="0095436E"/>
    <w:rsid w:val="00954652"/>
    <w:rsid w:val="00955B40"/>
    <w:rsid w:val="0095681E"/>
    <w:rsid w:val="0095721F"/>
    <w:rsid w:val="009572D4"/>
    <w:rsid w:val="00957486"/>
    <w:rsid w:val="00960C74"/>
    <w:rsid w:val="00961921"/>
    <w:rsid w:val="00961CC6"/>
    <w:rsid w:val="009623F6"/>
    <w:rsid w:val="009625B8"/>
    <w:rsid w:val="00962ACF"/>
    <w:rsid w:val="00963B80"/>
    <w:rsid w:val="0096430A"/>
    <w:rsid w:val="00964385"/>
    <w:rsid w:val="00964483"/>
    <w:rsid w:val="00965379"/>
    <w:rsid w:val="0096554B"/>
    <w:rsid w:val="0096584A"/>
    <w:rsid w:val="00965FCE"/>
    <w:rsid w:val="00966713"/>
    <w:rsid w:val="00966C37"/>
    <w:rsid w:val="00966CD6"/>
    <w:rsid w:val="009670B9"/>
    <w:rsid w:val="009671C7"/>
    <w:rsid w:val="009675A3"/>
    <w:rsid w:val="009675B2"/>
    <w:rsid w:val="00970BF8"/>
    <w:rsid w:val="00970D3D"/>
    <w:rsid w:val="00971146"/>
    <w:rsid w:val="009717D8"/>
    <w:rsid w:val="00971830"/>
    <w:rsid w:val="00971F08"/>
    <w:rsid w:val="00972498"/>
    <w:rsid w:val="0097275C"/>
    <w:rsid w:val="00972A47"/>
    <w:rsid w:val="00972D5A"/>
    <w:rsid w:val="00973A23"/>
    <w:rsid w:val="009748EA"/>
    <w:rsid w:val="0097511E"/>
    <w:rsid w:val="00975921"/>
    <w:rsid w:val="00975BBE"/>
    <w:rsid w:val="00975E9E"/>
    <w:rsid w:val="0097603D"/>
    <w:rsid w:val="00976949"/>
    <w:rsid w:val="00976BD0"/>
    <w:rsid w:val="0097706F"/>
    <w:rsid w:val="0097717A"/>
    <w:rsid w:val="009771FE"/>
    <w:rsid w:val="00977B1C"/>
    <w:rsid w:val="00977B2F"/>
    <w:rsid w:val="00977BE3"/>
    <w:rsid w:val="00977F30"/>
    <w:rsid w:val="0098017A"/>
    <w:rsid w:val="00980477"/>
    <w:rsid w:val="009804AA"/>
    <w:rsid w:val="009814F9"/>
    <w:rsid w:val="00982C42"/>
    <w:rsid w:val="00983302"/>
    <w:rsid w:val="009837BC"/>
    <w:rsid w:val="00983E63"/>
    <w:rsid w:val="00984762"/>
    <w:rsid w:val="00984B3C"/>
    <w:rsid w:val="00985253"/>
    <w:rsid w:val="009853B3"/>
    <w:rsid w:val="009859E4"/>
    <w:rsid w:val="00985E71"/>
    <w:rsid w:val="009866FA"/>
    <w:rsid w:val="00986ADF"/>
    <w:rsid w:val="00986C47"/>
    <w:rsid w:val="009903A5"/>
    <w:rsid w:val="00990630"/>
    <w:rsid w:val="009908AA"/>
    <w:rsid w:val="00990FA0"/>
    <w:rsid w:val="00991761"/>
    <w:rsid w:val="00991B2A"/>
    <w:rsid w:val="00991BF1"/>
    <w:rsid w:val="00991F94"/>
    <w:rsid w:val="00993F1C"/>
    <w:rsid w:val="00994273"/>
    <w:rsid w:val="00994595"/>
    <w:rsid w:val="0099491F"/>
    <w:rsid w:val="00994A9C"/>
    <w:rsid w:val="00994DCA"/>
    <w:rsid w:val="00995195"/>
    <w:rsid w:val="0099543F"/>
    <w:rsid w:val="00995E1E"/>
    <w:rsid w:val="009960EC"/>
    <w:rsid w:val="009970DD"/>
    <w:rsid w:val="00997443"/>
    <w:rsid w:val="00997966"/>
    <w:rsid w:val="00997DC2"/>
    <w:rsid w:val="009A00E1"/>
    <w:rsid w:val="009A09E5"/>
    <w:rsid w:val="009A0FBA"/>
    <w:rsid w:val="009A1601"/>
    <w:rsid w:val="009A1A70"/>
    <w:rsid w:val="009A1EB4"/>
    <w:rsid w:val="009A2086"/>
    <w:rsid w:val="009A24D0"/>
    <w:rsid w:val="009A306B"/>
    <w:rsid w:val="009A3441"/>
    <w:rsid w:val="009A3BB6"/>
    <w:rsid w:val="009A462D"/>
    <w:rsid w:val="009A58EA"/>
    <w:rsid w:val="009A5CBA"/>
    <w:rsid w:val="009A792C"/>
    <w:rsid w:val="009A7F5D"/>
    <w:rsid w:val="009B104D"/>
    <w:rsid w:val="009B1CDD"/>
    <w:rsid w:val="009B1F30"/>
    <w:rsid w:val="009B1F89"/>
    <w:rsid w:val="009B2229"/>
    <w:rsid w:val="009B241D"/>
    <w:rsid w:val="009B314E"/>
    <w:rsid w:val="009B33B4"/>
    <w:rsid w:val="009B3AC2"/>
    <w:rsid w:val="009B3BB8"/>
    <w:rsid w:val="009B46DD"/>
    <w:rsid w:val="009B4DF4"/>
    <w:rsid w:val="009B528C"/>
    <w:rsid w:val="009B564E"/>
    <w:rsid w:val="009B6044"/>
    <w:rsid w:val="009B61DE"/>
    <w:rsid w:val="009B6EF5"/>
    <w:rsid w:val="009B7E87"/>
    <w:rsid w:val="009C0169"/>
    <w:rsid w:val="009C0810"/>
    <w:rsid w:val="009C0B91"/>
    <w:rsid w:val="009C192D"/>
    <w:rsid w:val="009C2675"/>
    <w:rsid w:val="009C403E"/>
    <w:rsid w:val="009C4302"/>
    <w:rsid w:val="009C4D08"/>
    <w:rsid w:val="009C6453"/>
    <w:rsid w:val="009C6AB2"/>
    <w:rsid w:val="009C6B45"/>
    <w:rsid w:val="009C6BAE"/>
    <w:rsid w:val="009C70A8"/>
    <w:rsid w:val="009D07B6"/>
    <w:rsid w:val="009D0FE6"/>
    <w:rsid w:val="009D115D"/>
    <w:rsid w:val="009D18C8"/>
    <w:rsid w:val="009D277A"/>
    <w:rsid w:val="009D3420"/>
    <w:rsid w:val="009D3FD5"/>
    <w:rsid w:val="009D4FF0"/>
    <w:rsid w:val="009D5DB2"/>
    <w:rsid w:val="009D607D"/>
    <w:rsid w:val="009D703C"/>
    <w:rsid w:val="009D718F"/>
    <w:rsid w:val="009D73CA"/>
    <w:rsid w:val="009E068F"/>
    <w:rsid w:val="009E0D9B"/>
    <w:rsid w:val="009E0E92"/>
    <w:rsid w:val="009E0F8F"/>
    <w:rsid w:val="009E126B"/>
    <w:rsid w:val="009E143B"/>
    <w:rsid w:val="009E14E0"/>
    <w:rsid w:val="009E1D5E"/>
    <w:rsid w:val="009E2015"/>
    <w:rsid w:val="009E293B"/>
    <w:rsid w:val="009E2972"/>
    <w:rsid w:val="009E30CC"/>
    <w:rsid w:val="009E35DB"/>
    <w:rsid w:val="009E3640"/>
    <w:rsid w:val="009E3EB3"/>
    <w:rsid w:val="009E40D4"/>
    <w:rsid w:val="009E47A3"/>
    <w:rsid w:val="009E482B"/>
    <w:rsid w:val="009E48A3"/>
    <w:rsid w:val="009E4CA5"/>
    <w:rsid w:val="009E5459"/>
    <w:rsid w:val="009E5B8D"/>
    <w:rsid w:val="009E740F"/>
    <w:rsid w:val="009E7864"/>
    <w:rsid w:val="009E78CA"/>
    <w:rsid w:val="009F0128"/>
    <w:rsid w:val="009F0878"/>
    <w:rsid w:val="009F08F3"/>
    <w:rsid w:val="009F0BBC"/>
    <w:rsid w:val="009F1C04"/>
    <w:rsid w:val="009F20F8"/>
    <w:rsid w:val="009F28C6"/>
    <w:rsid w:val="009F344F"/>
    <w:rsid w:val="009F4956"/>
    <w:rsid w:val="009F4BCF"/>
    <w:rsid w:val="009F4C1D"/>
    <w:rsid w:val="009F5EC8"/>
    <w:rsid w:val="009F723C"/>
    <w:rsid w:val="009F79AD"/>
    <w:rsid w:val="009F79E3"/>
    <w:rsid w:val="00A00B9E"/>
    <w:rsid w:val="00A0173E"/>
    <w:rsid w:val="00A0193A"/>
    <w:rsid w:val="00A019ED"/>
    <w:rsid w:val="00A020A4"/>
    <w:rsid w:val="00A02513"/>
    <w:rsid w:val="00A02957"/>
    <w:rsid w:val="00A02A59"/>
    <w:rsid w:val="00A02B52"/>
    <w:rsid w:val="00A031D8"/>
    <w:rsid w:val="00A031F3"/>
    <w:rsid w:val="00A03C60"/>
    <w:rsid w:val="00A048A8"/>
    <w:rsid w:val="00A04F49"/>
    <w:rsid w:val="00A0518A"/>
    <w:rsid w:val="00A06466"/>
    <w:rsid w:val="00A06F21"/>
    <w:rsid w:val="00A0764C"/>
    <w:rsid w:val="00A07B29"/>
    <w:rsid w:val="00A10688"/>
    <w:rsid w:val="00A11EF0"/>
    <w:rsid w:val="00A13462"/>
    <w:rsid w:val="00A13E54"/>
    <w:rsid w:val="00A14D09"/>
    <w:rsid w:val="00A14ECE"/>
    <w:rsid w:val="00A166F0"/>
    <w:rsid w:val="00A1717B"/>
    <w:rsid w:val="00A17F63"/>
    <w:rsid w:val="00A2016B"/>
    <w:rsid w:val="00A20544"/>
    <w:rsid w:val="00A20CDE"/>
    <w:rsid w:val="00A210B5"/>
    <w:rsid w:val="00A2193B"/>
    <w:rsid w:val="00A220A8"/>
    <w:rsid w:val="00A22E3C"/>
    <w:rsid w:val="00A23459"/>
    <w:rsid w:val="00A2351A"/>
    <w:rsid w:val="00A2455B"/>
    <w:rsid w:val="00A252A3"/>
    <w:rsid w:val="00A26451"/>
    <w:rsid w:val="00A264A9"/>
    <w:rsid w:val="00A26DCF"/>
    <w:rsid w:val="00A27293"/>
    <w:rsid w:val="00A274E1"/>
    <w:rsid w:val="00A276D5"/>
    <w:rsid w:val="00A27785"/>
    <w:rsid w:val="00A30187"/>
    <w:rsid w:val="00A30BB1"/>
    <w:rsid w:val="00A32AC6"/>
    <w:rsid w:val="00A342DC"/>
    <w:rsid w:val="00A3448A"/>
    <w:rsid w:val="00A34E18"/>
    <w:rsid w:val="00A35261"/>
    <w:rsid w:val="00A358B7"/>
    <w:rsid w:val="00A36297"/>
    <w:rsid w:val="00A36573"/>
    <w:rsid w:val="00A366F5"/>
    <w:rsid w:val="00A3678E"/>
    <w:rsid w:val="00A36D3C"/>
    <w:rsid w:val="00A3713D"/>
    <w:rsid w:val="00A37EB5"/>
    <w:rsid w:val="00A40EE5"/>
    <w:rsid w:val="00A4101A"/>
    <w:rsid w:val="00A416CC"/>
    <w:rsid w:val="00A419E9"/>
    <w:rsid w:val="00A41D4D"/>
    <w:rsid w:val="00A41E2B"/>
    <w:rsid w:val="00A42AB6"/>
    <w:rsid w:val="00A44781"/>
    <w:rsid w:val="00A45B74"/>
    <w:rsid w:val="00A46E7B"/>
    <w:rsid w:val="00A47CC7"/>
    <w:rsid w:val="00A5034D"/>
    <w:rsid w:val="00A50C27"/>
    <w:rsid w:val="00A5112D"/>
    <w:rsid w:val="00A51457"/>
    <w:rsid w:val="00A521C3"/>
    <w:rsid w:val="00A52543"/>
    <w:rsid w:val="00A52E1D"/>
    <w:rsid w:val="00A53390"/>
    <w:rsid w:val="00A54626"/>
    <w:rsid w:val="00A5551C"/>
    <w:rsid w:val="00A56167"/>
    <w:rsid w:val="00A565E8"/>
    <w:rsid w:val="00A56A85"/>
    <w:rsid w:val="00A56B4D"/>
    <w:rsid w:val="00A574CD"/>
    <w:rsid w:val="00A60027"/>
    <w:rsid w:val="00A60D23"/>
    <w:rsid w:val="00A61499"/>
    <w:rsid w:val="00A61A1C"/>
    <w:rsid w:val="00A6216C"/>
    <w:rsid w:val="00A626E0"/>
    <w:rsid w:val="00A62A77"/>
    <w:rsid w:val="00A62B12"/>
    <w:rsid w:val="00A63483"/>
    <w:rsid w:val="00A63919"/>
    <w:rsid w:val="00A6502E"/>
    <w:rsid w:val="00A651A6"/>
    <w:rsid w:val="00A657D7"/>
    <w:rsid w:val="00A66004"/>
    <w:rsid w:val="00A660AC"/>
    <w:rsid w:val="00A660CE"/>
    <w:rsid w:val="00A662D5"/>
    <w:rsid w:val="00A6669F"/>
    <w:rsid w:val="00A66EFB"/>
    <w:rsid w:val="00A6764E"/>
    <w:rsid w:val="00A67C1C"/>
    <w:rsid w:val="00A67E6C"/>
    <w:rsid w:val="00A70194"/>
    <w:rsid w:val="00A703C9"/>
    <w:rsid w:val="00A70ECA"/>
    <w:rsid w:val="00A7147D"/>
    <w:rsid w:val="00A71B99"/>
    <w:rsid w:val="00A72562"/>
    <w:rsid w:val="00A72EAC"/>
    <w:rsid w:val="00A73754"/>
    <w:rsid w:val="00A739D0"/>
    <w:rsid w:val="00A75155"/>
    <w:rsid w:val="00A761D4"/>
    <w:rsid w:val="00A76DDB"/>
    <w:rsid w:val="00A77ADC"/>
    <w:rsid w:val="00A77DC0"/>
    <w:rsid w:val="00A77EC4"/>
    <w:rsid w:val="00A80ACE"/>
    <w:rsid w:val="00A80D70"/>
    <w:rsid w:val="00A814EE"/>
    <w:rsid w:val="00A82CA4"/>
    <w:rsid w:val="00A83693"/>
    <w:rsid w:val="00A8373D"/>
    <w:rsid w:val="00A84B79"/>
    <w:rsid w:val="00A85E27"/>
    <w:rsid w:val="00A8638D"/>
    <w:rsid w:val="00A87269"/>
    <w:rsid w:val="00A8739E"/>
    <w:rsid w:val="00A87486"/>
    <w:rsid w:val="00A87AA4"/>
    <w:rsid w:val="00A92879"/>
    <w:rsid w:val="00A940DB"/>
    <w:rsid w:val="00A9442A"/>
    <w:rsid w:val="00A94542"/>
    <w:rsid w:val="00A95D74"/>
    <w:rsid w:val="00A96010"/>
    <w:rsid w:val="00A96B84"/>
    <w:rsid w:val="00A96E2D"/>
    <w:rsid w:val="00A97324"/>
    <w:rsid w:val="00AA016F"/>
    <w:rsid w:val="00AA1118"/>
    <w:rsid w:val="00AA1ED6"/>
    <w:rsid w:val="00AA23CB"/>
    <w:rsid w:val="00AA2608"/>
    <w:rsid w:val="00AA26CD"/>
    <w:rsid w:val="00AA283C"/>
    <w:rsid w:val="00AA312B"/>
    <w:rsid w:val="00AA380D"/>
    <w:rsid w:val="00AA406B"/>
    <w:rsid w:val="00AA4565"/>
    <w:rsid w:val="00AA4F68"/>
    <w:rsid w:val="00AA51D6"/>
    <w:rsid w:val="00AA51EF"/>
    <w:rsid w:val="00AA60EF"/>
    <w:rsid w:val="00AA6B65"/>
    <w:rsid w:val="00AA7305"/>
    <w:rsid w:val="00AB02F4"/>
    <w:rsid w:val="00AB0615"/>
    <w:rsid w:val="00AB0BC8"/>
    <w:rsid w:val="00AB0E1B"/>
    <w:rsid w:val="00AB11CA"/>
    <w:rsid w:val="00AB1429"/>
    <w:rsid w:val="00AB14D9"/>
    <w:rsid w:val="00AB159B"/>
    <w:rsid w:val="00AB2D27"/>
    <w:rsid w:val="00AB2DA4"/>
    <w:rsid w:val="00AB2F0C"/>
    <w:rsid w:val="00AB2F77"/>
    <w:rsid w:val="00AB30A2"/>
    <w:rsid w:val="00AB3706"/>
    <w:rsid w:val="00AB3B3A"/>
    <w:rsid w:val="00AB4290"/>
    <w:rsid w:val="00AB4815"/>
    <w:rsid w:val="00AB4AB8"/>
    <w:rsid w:val="00AB55AB"/>
    <w:rsid w:val="00AB655E"/>
    <w:rsid w:val="00AB6B02"/>
    <w:rsid w:val="00AB7922"/>
    <w:rsid w:val="00AC007F"/>
    <w:rsid w:val="00AC0330"/>
    <w:rsid w:val="00AC0BD6"/>
    <w:rsid w:val="00AC2ECD"/>
    <w:rsid w:val="00AC3119"/>
    <w:rsid w:val="00AC39C0"/>
    <w:rsid w:val="00AC3BBE"/>
    <w:rsid w:val="00AC46F5"/>
    <w:rsid w:val="00AC49FB"/>
    <w:rsid w:val="00AC4A7B"/>
    <w:rsid w:val="00AC4B8B"/>
    <w:rsid w:val="00AC588E"/>
    <w:rsid w:val="00AC59FF"/>
    <w:rsid w:val="00AC5A10"/>
    <w:rsid w:val="00AC611F"/>
    <w:rsid w:val="00AC648A"/>
    <w:rsid w:val="00AC7568"/>
    <w:rsid w:val="00AD0A09"/>
    <w:rsid w:val="00AD0AA3"/>
    <w:rsid w:val="00AD0CFE"/>
    <w:rsid w:val="00AD1B61"/>
    <w:rsid w:val="00AD2E64"/>
    <w:rsid w:val="00AD2ED0"/>
    <w:rsid w:val="00AD3B70"/>
    <w:rsid w:val="00AD3F94"/>
    <w:rsid w:val="00AD430A"/>
    <w:rsid w:val="00AD4A5A"/>
    <w:rsid w:val="00AD53FE"/>
    <w:rsid w:val="00AD553C"/>
    <w:rsid w:val="00AD55BB"/>
    <w:rsid w:val="00AD55EA"/>
    <w:rsid w:val="00AD6220"/>
    <w:rsid w:val="00AD6A76"/>
    <w:rsid w:val="00AD7794"/>
    <w:rsid w:val="00AD7AB3"/>
    <w:rsid w:val="00AD7AC8"/>
    <w:rsid w:val="00AD7E1E"/>
    <w:rsid w:val="00AD7E8D"/>
    <w:rsid w:val="00AE0120"/>
    <w:rsid w:val="00AE089C"/>
    <w:rsid w:val="00AE20E5"/>
    <w:rsid w:val="00AE2132"/>
    <w:rsid w:val="00AE2257"/>
    <w:rsid w:val="00AE27AC"/>
    <w:rsid w:val="00AE3CBE"/>
    <w:rsid w:val="00AE40E0"/>
    <w:rsid w:val="00AE42ED"/>
    <w:rsid w:val="00AE4383"/>
    <w:rsid w:val="00AE4959"/>
    <w:rsid w:val="00AE4DBA"/>
    <w:rsid w:val="00AE4F07"/>
    <w:rsid w:val="00AE6E6A"/>
    <w:rsid w:val="00AE7474"/>
    <w:rsid w:val="00AF0939"/>
    <w:rsid w:val="00AF138C"/>
    <w:rsid w:val="00AF1417"/>
    <w:rsid w:val="00AF1562"/>
    <w:rsid w:val="00AF1574"/>
    <w:rsid w:val="00AF1C5D"/>
    <w:rsid w:val="00AF2483"/>
    <w:rsid w:val="00AF2566"/>
    <w:rsid w:val="00AF2610"/>
    <w:rsid w:val="00AF2E41"/>
    <w:rsid w:val="00AF324F"/>
    <w:rsid w:val="00AF3485"/>
    <w:rsid w:val="00AF42D7"/>
    <w:rsid w:val="00AF4521"/>
    <w:rsid w:val="00AF4790"/>
    <w:rsid w:val="00AF5848"/>
    <w:rsid w:val="00AF6B89"/>
    <w:rsid w:val="00AF743A"/>
    <w:rsid w:val="00B006FE"/>
    <w:rsid w:val="00B007CB"/>
    <w:rsid w:val="00B00EEC"/>
    <w:rsid w:val="00B01EEE"/>
    <w:rsid w:val="00B01F79"/>
    <w:rsid w:val="00B02013"/>
    <w:rsid w:val="00B02407"/>
    <w:rsid w:val="00B02AA9"/>
    <w:rsid w:val="00B02C21"/>
    <w:rsid w:val="00B02D82"/>
    <w:rsid w:val="00B02FA3"/>
    <w:rsid w:val="00B03463"/>
    <w:rsid w:val="00B0370A"/>
    <w:rsid w:val="00B0371E"/>
    <w:rsid w:val="00B03B23"/>
    <w:rsid w:val="00B05084"/>
    <w:rsid w:val="00B057E4"/>
    <w:rsid w:val="00B07151"/>
    <w:rsid w:val="00B10250"/>
    <w:rsid w:val="00B1140E"/>
    <w:rsid w:val="00B11686"/>
    <w:rsid w:val="00B119AB"/>
    <w:rsid w:val="00B11E3E"/>
    <w:rsid w:val="00B12EE1"/>
    <w:rsid w:val="00B13296"/>
    <w:rsid w:val="00B133DA"/>
    <w:rsid w:val="00B1391E"/>
    <w:rsid w:val="00B13A33"/>
    <w:rsid w:val="00B13DEA"/>
    <w:rsid w:val="00B141A3"/>
    <w:rsid w:val="00B157F9"/>
    <w:rsid w:val="00B16015"/>
    <w:rsid w:val="00B169F2"/>
    <w:rsid w:val="00B17010"/>
    <w:rsid w:val="00B17374"/>
    <w:rsid w:val="00B20256"/>
    <w:rsid w:val="00B203AC"/>
    <w:rsid w:val="00B20BC5"/>
    <w:rsid w:val="00B20D09"/>
    <w:rsid w:val="00B20E32"/>
    <w:rsid w:val="00B21204"/>
    <w:rsid w:val="00B21CFD"/>
    <w:rsid w:val="00B23317"/>
    <w:rsid w:val="00B23583"/>
    <w:rsid w:val="00B23B90"/>
    <w:rsid w:val="00B23E25"/>
    <w:rsid w:val="00B24077"/>
    <w:rsid w:val="00B24468"/>
    <w:rsid w:val="00B24735"/>
    <w:rsid w:val="00B27203"/>
    <w:rsid w:val="00B2757F"/>
    <w:rsid w:val="00B2763F"/>
    <w:rsid w:val="00B27917"/>
    <w:rsid w:val="00B27AAC"/>
    <w:rsid w:val="00B30929"/>
    <w:rsid w:val="00B31BBA"/>
    <w:rsid w:val="00B3234C"/>
    <w:rsid w:val="00B32521"/>
    <w:rsid w:val="00B33648"/>
    <w:rsid w:val="00B34687"/>
    <w:rsid w:val="00B347E5"/>
    <w:rsid w:val="00B36BDE"/>
    <w:rsid w:val="00B36D21"/>
    <w:rsid w:val="00B372AA"/>
    <w:rsid w:val="00B372DE"/>
    <w:rsid w:val="00B372FE"/>
    <w:rsid w:val="00B373CC"/>
    <w:rsid w:val="00B37AFC"/>
    <w:rsid w:val="00B37E5C"/>
    <w:rsid w:val="00B40445"/>
    <w:rsid w:val="00B40617"/>
    <w:rsid w:val="00B409E0"/>
    <w:rsid w:val="00B40D2D"/>
    <w:rsid w:val="00B41750"/>
    <w:rsid w:val="00B41888"/>
    <w:rsid w:val="00B419C1"/>
    <w:rsid w:val="00B42084"/>
    <w:rsid w:val="00B42496"/>
    <w:rsid w:val="00B4304A"/>
    <w:rsid w:val="00B4315D"/>
    <w:rsid w:val="00B436A6"/>
    <w:rsid w:val="00B43751"/>
    <w:rsid w:val="00B44E8F"/>
    <w:rsid w:val="00B452A5"/>
    <w:rsid w:val="00B45A52"/>
    <w:rsid w:val="00B46175"/>
    <w:rsid w:val="00B4634E"/>
    <w:rsid w:val="00B4675A"/>
    <w:rsid w:val="00B467DB"/>
    <w:rsid w:val="00B46FA8"/>
    <w:rsid w:val="00B50695"/>
    <w:rsid w:val="00B5355D"/>
    <w:rsid w:val="00B53ECF"/>
    <w:rsid w:val="00B54864"/>
    <w:rsid w:val="00B548B7"/>
    <w:rsid w:val="00B54DF1"/>
    <w:rsid w:val="00B55012"/>
    <w:rsid w:val="00B55723"/>
    <w:rsid w:val="00B56A2E"/>
    <w:rsid w:val="00B57A01"/>
    <w:rsid w:val="00B602AD"/>
    <w:rsid w:val="00B6045C"/>
    <w:rsid w:val="00B62945"/>
    <w:rsid w:val="00B64933"/>
    <w:rsid w:val="00B64946"/>
    <w:rsid w:val="00B6547E"/>
    <w:rsid w:val="00B661C7"/>
    <w:rsid w:val="00B664C7"/>
    <w:rsid w:val="00B6655C"/>
    <w:rsid w:val="00B6710C"/>
    <w:rsid w:val="00B70102"/>
    <w:rsid w:val="00B70493"/>
    <w:rsid w:val="00B713D8"/>
    <w:rsid w:val="00B73106"/>
    <w:rsid w:val="00B739F6"/>
    <w:rsid w:val="00B73AEB"/>
    <w:rsid w:val="00B73D1F"/>
    <w:rsid w:val="00B74720"/>
    <w:rsid w:val="00B751AB"/>
    <w:rsid w:val="00B755BA"/>
    <w:rsid w:val="00B766F3"/>
    <w:rsid w:val="00B77653"/>
    <w:rsid w:val="00B80A7A"/>
    <w:rsid w:val="00B80C15"/>
    <w:rsid w:val="00B81781"/>
    <w:rsid w:val="00B81A6C"/>
    <w:rsid w:val="00B8247A"/>
    <w:rsid w:val="00B83363"/>
    <w:rsid w:val="00B83DF1"/>
    <w:rsid w:val="00B84765"/>
    <w:rsid w:val="00B85225"/>
    <w:rsid w:val="00B852EC"/>
    <w:rsid w:val="00B85DE5"/>
    <w:rsid w:val="00B8640F"/>
    <w:rsid w:val="00B867CE"/>
    <w:rsid w:val="00B87079"/>
    <w:rsid w:val="00B877EC"/>
    <w:rsid w:val="00B90F73"/>
    <w:rsid w:val="00B919C2"/>
    <w:rsid w:val="00B9301E"/>
    <w:rsid w:val="00B933D2"/>
    <w:rsid w:val="00B936DC"/>
    <w:rsid w:val="00B93B59"/>
    <w:rsid w:val="00B9406A"/>
    <w:rsid w:val="00B94294"/>
    <w:rsid w:val="00B94BF9"/>
    <w:rsid w:val="00B95079"/>
    <w:rsid w:val="00B955DD"/>
    <w:rsid w:val="00B956A2"/>
    <w:rsid w:val="00B95B02"/>
    <w:rsid w:val="00B9672B"/>
    <w:rsid w:val="00B96749"/>
    <w:rsid w:val="00B96949"/>
    <w:rsid w:val="00B9785B"/>
    <w:rsid w:val="00B97DD2"/>
    <w:rsid w:val="00BA030F"/>
    <w:rsid w:val="00BA0A1A"/>
    <w:rsid w:val="00BA2280"/>
    <w:rsid w:val="00BA25A6"/>
    <w:rsid w:val="00BA2A08"/>
    <w:rsid w:val="00BA2DC0"/>
    <w:rsid w:val="00BA3143"/>
    <w:rsid w:val="00BA35B4"/>
    <w:rsid w:val="00BA36FB"/>
    <w:rsid w:val="00BA56D2"/>
    <w:rsid w:val="00BA636F"/>
    <w:rsid w:val="00BA65E8"/>
    <w:rsid w:val="00BA6F18"/>
    <w:rsid w:val="00BA76E0"/>
    <w:rsid w:val="00BA7A47"/>
    <w:rsid w:val="00BB0184"/>
    <w:rsid w:val="00BB0CEF"/>
    <w:rsid w:val="00BB1485"/>
    <w:rsid w:val="00BB25AB"/>
    <w:rsid w:val="00BB2A25"/>
    <w:rsid w:val="00BB2DAA"/>
    <w:rsid w:val="00BB3017"/>
    <w:rsid w:val="00BB3EBB"/>
    <w:rsid w:val="00BB51E9"/>
    <w:rsid w:val="00BB6433"/>
    <w:rsid w:val="00BB6AE3"/>
    <w:rsid w:val="00BB799A"/>
    <w:rsid w:val="00BB7A03"/>
    <w:rsid w:val="00BB7FCC"/>
    <w:rsid w:val="00BC01F8"/>
    <w:rsid w:val="00BC06AC"/>
    <w:rsid w:val="00BC0FDC"/>
    <w:rsid w:val="00BC171F"/>
    <w:rsid w:val="00BC23E9"/>
    <w:rsid w:val="00BC26F0"/>
    <w:rsid w:val="00BC3053"/>
    <w:rsid w:val="00BC33F0"/>
    <w:rsid w:val="00BC3EF4"/>
    <w:rsid w:val="00BC4190"/>
    <w:rsid w:val="00BC491F"/>
    <w:rsid w:val="00BC4D2E"/>
    <w:rsid w:val="00BC5278"/>
    <w:rsid w:val="00BC6C55"/>
    <w:rsid w:val="00BC702E"/>
    <w:rsid w:val="00BC7513"/>
    <w:rsid w:val="00BC7D3E"/>
    <w:rsid w:val="00BD086C"/>
    <w:rsid w:val="00BD1491"/>
    <w:rsid w:val="00BD14FB"/>
    <w:rsid w:val="00BD16F5"/>
    <w:rsid w:val="00BD1E2B"/>
    <w:rsid w:val="00BD1FF6"/>
    <w:rsid w:val="00BD21E4"/>
    <w:rsid w:val="00BD24C2"/>
    <w:rsid w:val="00BD365B"/>
    <w:rsid w:val="00BD48AC"/>
    <w:rsid w:val="00BD49F6"/>
    <w:rsid w:val="00BD5F1A"/>
    <w:rsid w:val="00BD5FEA"/>
    <w:rsid w:val="00BD756D"/>
    <w:rsid w:val="00BD786E"/>
    <w:rsid w:val="00BD7F20"/>
    <w:rsid w:val="00BE1234"/>
    <w:rsid w:val="00BE225F"/>
    <w:rsid w:val="00BE2FA6"/>
    <w:rsid w:val="00BE333F"/>
    <w:rsid w:val="00BE34EC"/>
    <w:rsid w:val="00BE34F5"/>
    <w:rsid w:val="00BE3848"/>
    <w:rsid w:val="00BE3996"/>
    <w:rsid w:val="00BE4193"/>
    <w:rsid w:val="00BE5569"/>
    <w:rsid w:val="00BE6AE3"/>
    <w:rsid w:val="00BE727D"/>
    <w:rsid w:val="00BE7406"/>
    <w:rsid w:val="00BE7603"/>
    <w:rsid w:val="00BE7D21"/>
    <w:rsid w:val="00BE7F44"/>
    <w:rsid w:val="00BF0DD8"/>
    <w:rsid w:val="00BF1177"/>
    <w:rsid w:val="00BF1897"/>
    <w:rsid w:val="00BF1E4E"/>
    <w:rsid w:val="00BF2B27"/>
    <w:rsid w:val="00BF315B"/>
    <w:rsid w:val="00BF3279"/>
    <w:rsid w:val="00BF3DC2"/>
    <w:rsid w:val="00BF4AD0"/>
    <w:rsid w:val="00BF6494"/>
    <w:rsid w:val="00BF6DDD"/>
    <w:rsid w:val="00BF74C7"/>
    <w:rsid w:val="00BF7601"/>
    <w:rsid w:val="00C00450"/>
    <w:rsid w:val="00C00581"/>
    <w:rsid w:val="00C0065D"/>
    <w:rsid w:val="00C011E3"/>
    <w:rsid w:val="00C015F1"/>
    <w:rsid w:val="00C0180B"/>
    <w:rsid w:val="00C01A9D"/>
    <w:rsid w:val="00C01F33"/>
    <w:rsid w:val="00C02CC6"/>
    <w:rsid w:val="00C037C4"/>
    <w:rsid w:val="00C038F9"/>
    <w:rsid w:val="00C040F7"/>
    <w:rsid w:val="00C0410F"/>
    <w:rsid w:val="00C044AB"/>
    <w:rsid w:val="00C04C40"/>
    <w:rsid w:val="00C05706"/>
    <w:rsid w:val="00C05948"/>
    <w:rsid w:val="00C05F65"/>
    <w:rsid w:val="00C069BD"/>
    <w:rsid w:val="00C06ACB"/>
    <w:rsid w:val="00C06CBB"/>
    <w:rsid w:val="00C06F5B"/>
    <w:rsid w:val="00C0707B"/>
    <w:rsid w:val="00C07377"/>
    <w:rsid w:val="00C07A85"/>
    <w:rsid w:val="00C07D7C"/>
    <w:rsid w:val="00C10478"/>
    <w:rsid w:val="00C110DF"/>
    <w:rsid w:val="00C12107"/>
    <w:rsid w:val="00C13C99"/>
    <w:rsid w:val="00C13D1E"/>
    <w:rsid w:val="00C140EF"/>
    <w:rsid w:val="00C1441B"/>
    <w:rsid w:val="00C14D4B"/>
    <w:rsid w:val="00C150AC"/>
    <w:rsid w:val="00C154BB"/>
    <w:rsid w:val="00C157E5"/>
    <w:rsid w:val="00C15DAE"/>
    <w:rsid w:val="00C16245"/>
    <w:rsid w:val="00C162C8"/>
    <w:rsid w:val="00C165D6"/>
    <w:rsid w:val="00C16E5A"/>
    <w:rsid w:val="00C16E7D"/>
    <w:rsid w:val="00C17025"/>
    <w:rsid w:val="00C17A5B"/>
    <w:rsid w:val="00C17C68"/>
    <w:rsid w:val="00C20840"/>
    <w:rsid w:val="00C20B43"/>
    <w:rsid w:val="00C21CB6"/>
    <w:rsid w:val="00C229FE"/>
    <w:rsid w:val="00C22C28"/>
    <w:rsid w:val="00C23AE6"/>
    <w:rsid w:val="00C24E8D"/>
    <w:rsid w:val="00C25495"/>
    <w:rsid w:val="00C254BE"/>
    <w:rsid w:val="00C259AF"/>
    <w:rsid w:val="00C25A33"/>
    <w:rsid w:val="00C25CA0"/>
    <w:rsid w:val="00C271AD"/>
    <w:rsid w:val="00C279B5"/>
    <w:rsid w:val="00C27C45"/>
    <w:rsid w:val="00C30F21"/>
    <w:rsid w:val="00C31CBD"/>
    <w:rsid w:val="00C3240B"/>
    <w:rsid w:val="00C32D2D"/>
    <w:rsid w:val="00C32D8A"/>
    <w:rsid w:val="00C33215"/>
    <w:rsid w:val="00C34374"/>
    <w:rsid w:val="00C3509D"/>
    <w:rsid w:val="00C35F5D"/>
    <w:rsid w:val="00C3719D"/>
    <w:rsid w:val="00C37CB2"/>
    <w:rsid w:val="00C40011"/>
    <w:rsid w:val="00C40E5C"/>
    <w:rsid w:val="00C410F0"/>
    <w:rsid w:val="00C41416"/>
    <w:rsid w:val="00C425CF"/>
    <w:rsid w:val="00C426D5"/>
    <w:rsid w:val="00C428E2"/>
    <w:rsid w:val="00C429C5"/>
    <w:rsid w:val="00C42B9E"/>
    <w:rsid w:val="00C4485C"/>
    <w:rsid w:val="00C450AB"/>
    <w:rsid w:val="00C4677C"/>
    <w:rsid w:val="00C46F59"/>
    <w:rsid w:val="00C473A5"/>
    <w:rsid w:val="00C4762C"/>
    <w:rsid w:val="00C47DD5"/>
    <w:rsid w:val="00C47FCB"/>
    <w:rsid w:val="00C47FEC"/>
    <w:rsid w:val="00C50CB5"/>
    <w:rsid w:val="00C5146B"/>
    <w:rsid w:val="00C517C7"/>
    <w:rsid w:val="00C51EEE"/>
    <w:rsid w:val="00C51F80"/>
    <w:rsid w:val="00C520FA"/>
    <w:rsid w:val="00C53050"/>
    <w:rsid w:val="00C53989"/>
    <w:rsid w:val="00C54995"/>
    <w:rsid w:val="00C54D41"/>
    <w:rsid w:val="00C56071"/>
    <w:rsid w:val="00C5663B"/>
    <w:rsid w:val="00C56779"/>
    <w:rsid w:val="00C568A9"/>
    <w:rsid w:val="00C57317"/>
    <w:rsid w:val="00C57E50"/>
    <w:rsid w:val="00C602F9"/>
    <w:rsid w:val="00C60783"/>
    <w:rsid w:val="00C613C3"/>
    <w:rsid w:val="00C62120"/>
    <w:rsid w:val="00C6433A"/>
    <w:rsid w:val="00C64672"/>
    <w:rsid w:val="00C64D40"/>
    <w:rsid w:val="00C65521"/>
    <w:rsid w:val="00C668C8"/>
    <w:rsid w:val="00C701FF"/>
    <w:rsid w:val="00C70697"/>
    <w:rsid w:val="00C7122B"/>
    <w:rsid w:val="00C71238"/>
    <w:rsid w:val="00C72093"/>
    <w:rsid w:val="00C72429"/>
    <w:rsid w:val="00C72546"/>
    <w:rsid w:val="00C72746"/>
    <w:rsid w:val="00C728AB"/>
    <w:rsid w:val="00C72AC2"/>
    <w:rsid w:val="00C72B0B"/>
    <w:rsid w:val="00C72BE8"/>
    <w:rsid w:val="00C72EF4"/>
    <w:rsid w:val="00C73C67"/>
    <w:rsid w:val="00C744FE"/>
    <w:rsid w:val="00C747A9"/>
    <w:rsid w:val="00C74F6A"/>
    <w:rsid w:val="00C750DD"/>
    <w:rsid w:val="00C758F4"/>
    <w:rsid w:val="00C75D2F"/>
    <w:rsid w:val="00C761B1"/>
    <w:rsid w:val="00C76363"/>
    <w:rsid w:val="00C76770"/>
    <w:rsid w:val="00C767BE"/>
    <w:rsid w:val="00C76E3C"/>
    <w:rsid w:val="00C804EF"/>
    <w:rsid w:val="00C8051D"/>
    <w:rsid w:val="00C81155"/>
    <w:rsid w:val="00C81568"/>
    <w:rsid w:val="00C831C5"/>
    <w:rsid w:val="00C83294"/>
    <w:rsid w:val="00C837DE"/>
    <w:rsid w:val="00C83F06"/>
    <w:rsid w:val="00C843F4"/>
    <w:rsid w:val="00C84DBF"/>
    <w:rsid w:val="00C84E4D"/>
    <w:rsid w:val="00C8509E"/>
    <w:rsid w:val="00C858D4"/>
    <w:rsid w:val="00C9027A"/>
    <w:rsid w:val="00C9068E"/>
    <w:rsid w:val="00C90A4B"/>
    <w:rsid w:val="00C91FC4"/>
    <w:rsid w:val="00C9310D"/>
    <w:rsid w:val="00C93814"/>
    <w:rsid w:val="00C93C4B"/>
    <w:rsid w:val="00C93E71"/>
    <w:rsid w:val="00C9416A"/>
    <w:rsid w:val="00C944AB"/>
    <w:rsid w:val="00C945EE"/>
    <w:rsid w:val="00C94B98"/>
    <w:rsid w:val="00C95B40"/>
    <w:rsid w:val="00C960CB"/>
    <w:rsid w:val="00C96479"/>
    <w:rsid w:val="00C9692E"/>
    <w:rsid w:val="00CA1B55"/>
    <w:rsid w:val="00CA1BA9"/>
    <w:rsid w:val="00CA1CFF"/>
    <w:rsid w:val="00CA1ED8"/>
    <w:rsid w:val="00CA2CBD"/>
    <w:rsid w:val="00CA3AB4"/>
    <w:rsid w:val="00CA4BA7"/>
    <w:rsid w:val="00CA4D59"/>
    <w:rsid w:val="00CA61E0"/>
    <w:rsid w:val="00CA6612"/>
    <w:rsid w:val="00CA7830"/>
    <w:rsid w:val="00CA78F0"/>
    <w:rsid w:val="00CB021E"/>
    <w:rsid w:val="00CB0508"/>
    <w:rsid w:val="00CB0925"/>
    <w:rsid w:val="00CB1185"/>
    <w:rsid w:val="00CB1F63"/>
    <w:rsid w:val="00CB25ED"/>
    <w:rsid w:val="00CB385B"/>
    <w:rsid w:val="00CB579B"/>
    <w:rsid w:val="00CB602F"/>
    <w:rsid w:val="00CB7170"/>
    <w:rsid w:val="00CB7B45"/>
    <w:rsid w:val="00CC040E"/>
    <w:rsid w:val="00CC111F"/>
    <w:rsid w:val="00CC191B"/>
    <w:rsid w:val="00CC2011"/>
    <w:rsid w:val="00CC2FB9"/>
    <w:rsid w:val="00CC37D1"/>
    <w:rsid w:val="00CC3EA0"/>
    <w:rsid w:val="00CC4537"/>
    <w:rsid w:val="00CC4C01"/>
    <w:rsid w:val="00CC5015"/>
    <w:rsid w:val="00CC5C98"/>
    <w:rsid w:val="00CC6205"/>
    <w:rsid w:val="00CC6451"/>
    <w:rsid w:val="00CC68CB"/>
    <w:rsid w:val="00CC7614"/>
    <w:rsid w:val="00CC7B45"/>
    <w:rsid w:val="00CC7FEF"/>
    <w:rsid w:val="00CD03F5"/>
    <w:rsid w:val="00CD1188"/>
    <w:rsid w:val="00CD1716"/>
    <w:rsid w:val="00CD21F4"/>
    <w:rsid w:val="00CD2779"/>
    <w:rsid w:val="00CD2B6A"/>
    <w:rsid w:val="00CD2ED1"/>
    <w:rsid w:val="00CD337B"/>
    <w:rsid w:val="00CD431D"/>
    <w:rsid w:val="00CD4655"/>
    <w:rsid w:val="00CD48C8"/>
    <w:rsid w:val="00CD4CB2"/>
    <w:rsid w:val="00CD5094"/>
    <w:rsid w:val="00CD603D"/>
    <w:rsid w:val="00CD716E"/>
    <w:rsid w:val="00CD74E5"/>
    <w:rsid w:val="00CD794B"/>
    <w:rsid w:val="00CD7986"/>
    <w:rsid w:val="00CE0424"/>
    <w:rsid w:val="00CE0432"/>
    <w:rsid w:val="00CE1BE7"/>
    <w:rsid w:val="00CE248B"/>
    <w:rsid w:val="00CE3357"/>
    <w:rsid w:val="00CE46AD"/>
    <w:rsid w:val="00CE4815"/>
    <w:rsid w:val="00CE54B7"/>
    <w:rsid w:val="00CE5844"/>
    <w:rsid w:val="00CE5B5B"/>
    <w:rsid w:val="00CE62FE"/>
    <w:rsid w:val="00CE715F"/>
    <w:rsid w:val="00CE7561"/>
    <w:rsid w:val="00CE7E7B"/>
    <w:rsid w:val="00CE7E94"/>
    <w:rsid w:val="00CE7F49"/>
    <w:rsid w:val="00CF039A"/>
    <w:rsid w:val="00CF0B89"/>
    <w:rsid w:val="00CF1354"/>
    <w:rsid w:val="00CF2777"/>
    <w:rsid w:val="00CF2CED"/>
    <w:rsid w:val="00CF2DFA"/>
    <w:rsid w:val="00CF2E6C"/>
    <w:rsid w:val="00CF30D9"/>
    <w:rsid w:val="00CF3387"/>
    <w:rsid w:val="00CF35B2"/>
    <w:rsid w:val="00CF3B1F"/>
    <w:rsid w:val="00CF3BF6"/>
    <w:rsid w:val="00CF4640"/>
    <w:rsid w:val="00CF470D"/>
    <w:rsid w:val="00CF58EF"/>
    <w:rsid w:val="00CF5941"/>
    <w:rsid w:val="00CF625B"/>
    <w:rsid w:val="00CF64BA"/>
    <w:rsid w:val="00CF687E"/>
    <w:rsid w:val="00CF742B"/>
    <w:rsid w:val="00D0037C"/>
    <w:rsid w:val="00D0194F"/>
    <w:rsid w:val="00D0349B"/>
    <w:rsid w:val="00D03ADA"/>
    <w:rsid w:val="00D03DDA"/>
    <w:rsid w:val="00D04258"/>
    <w:rsid w:val="00D05210"/>
    <w:rsid w:val="00D05404"/>
    <w:rsid w:val="00D05DAF"/>
    <w:rsid w:val="00D062EA"/>
    <w:rsid w:val="00D0631C"/>
    <w:rsid w:val="00D07147"/>
    <w:rsid w:val="00D10249"/>
    <w:rsid w:val="00D102C9"/>
    <w:rsid w:val="00D10AA8"/>
    <w:rsid w:val="00D10D32"/>
    <w:rsid w:val="00D1126B"/>
    <w:rsid w:val="00D11289"/>
    <w:rsid w:val="00D115C3"/>
    <w:rsid w:val="00D11897"/>
    <w:rsid w:val="00D12218"/>
    <w:rsid w:val="00D12FA9"/>
    <w:rsid w:val="00D13135"/>
    <w:rsid w:val="00D132D5"/>
    <w:rsid w:val="00D134F8"/>
    <w:rsid w:val="00D1350C"/>
    <w:rsid w:val="00D13A65"/>
    <w:rsid w:val="00D13BE7"/>
    <w:rsid w:val="00D13E4E"/>
    <w:rsid w:val="00D15051"/>
    <w:rsid w:val="00D15655"/>
    <w:rsid w:val="00D17DC9"/>
    <w:rsid w:val="00D203F0"/>
    <w:rsid w:val="00D20534"/>
    <w:rsid w:val="00D20632"/>
    <w:rsid w:val="00D209CB"/>
    <w:rsid w:val="00D20A57"/>
    <w:rsid w:val="00D20F16"/>
    <w:rsid w:val="00D22528"/>
    <w:rsid w:val="00D239A7"/>
    <w:rsid w:val="00D23F47"/>
    <w:rsid w:val="00D24061"/>
    <w:rsid w:val="00D249C7"/>
    <w:rsid w:val="00D251CE"/>
    <w:rsid w:val="00D2626A"/>
    <w:rsid w:val="00D26789"/>
    <w:rsid w:val="00D30673"/>
    <w:rsid w:val="00D3067F"/>
    <w:rsid w:val="00D30B6E"/>
    <w:rsid w:val="00D30DFB"/>
    <w:rsid w:val="00D30E7D"/>
    <w:rsid w:val="00D31059"/>
    <w:rsid w:val="00D314C6"/>
    <w:rsid w:val="00D31743"/>
    <w:rsid w:val="00D31E8B"/>
    <w:rsid w:val="00D33837"/>
    <w:rsid w:val="00D33B42"/>
    <w:rsid w:val="00D35514"/>
    <w:rsid w:val="00D35757"/>
    <w:rsid w:val="00D35D73"/>
    <w:rsid w:val="00D3608A"/>
    <w:rsid w:val="00D363A5"/>
    <w:rsid w:val="00D36E71"/>
    <w:rsid w:val="00D37048"/>
    <w:rsid w:val="00D3716A"/>
    <w:rsid w:val="00D37D87"/>
    <w:rsid w:val="00D37DAD"/>
    <w:rsid w:val="00D405D0"/>
    <w:rsid w:val="00D40B33"/>
    <w:rsid w:val="00D40B3B"/>
    <w:rsid w:val="00D40D61"/>
    <w:rsid w:val="00D411B0"/>
    <w:rsid w:val="00D429A3"/>
    <w:rsid w:val="00D42E64"/>
    <w:rsid w:val="00D42F51"/>
    <w:rsid w:val="00D4318F"/>
    <w:rsid w:val="00D43880"/>
    <w:rsid w:val="00D438B6"/>
    <w:rsid w:val="00D438BF"/>
    <w:rsid w:val="00D440F8"/>
    <w:rsid w:val="00D44256"/>
    <w:rsid w:val="00D44507"/>
    <w:rsid w:val="00D44F00"/>
    <w:rsid w:val="00D45767"/>
    <w:rsid w:val="00D459EF"/>
    <w:rsid w:val="00D45D61"/>
    <w:rsid w:val="00D46DD5"/>
    <w:rsid w:val="00D46EE8"/>
    <w:rsid w:val="00D47F92"/>
    <w:rsid w:val="00D50260"/>
    <w:rsid w:val="00D51220"/>
    <w:rsid w:val="00D52E74"/>
    <w:rsid w:val="00D53032"/>
    <w:rsid w:val="00D53683"/>
    <w:rsid w:val="00D546FF"/>
    <w:rsid w:val="00D54DBA"/>
    <w:rsid w:val="00D559C9"/>
    <w:rsid w:val="00D55AD5"/>
    <w:rsid w:val="00D55E11"/>
    <w:rsid w:val="00D560F9"/>
    <w:rsid w:val="00D5656D"/>
    <w:rsid w:val="00D56823"/>
    <w:rsid w:val="00D56EA5"/>
    <w:rsid w:val="00D576CA"/>
    <w:rsid w:val="00D61343"/>
    <w:rsid w:val="00D61AF5"/>
    <w:rsid w:val="00D61F12"/>
    <w:rsid w:val="00D627ED"/>
    <w:rsid w:val="00D62CA6"/>
    <w:rsid w:val="00D652B5"/>
    <w:rsid w:val="00D65A4D"/>
    <w:rsid w:val="00D66155"/>
    <w:rsid w:val="00D6703C"/>
    <w:rsid w:val="00D708B0"/>
    <w:rsid w:val="00D70FE2"/>
    <w:rsid w:val="00D718CF"/>
    <w:rsid w:val="00D72A1A"/>
    <w:rsid w:val="00D73637"/>
    <w:rsid w:val="00D75760"/>
    <w:rsid w:val="00D76266"/>
    <w:rsid w:val="00D7631D"/>
    <w:rsid w:val="00D77203"/>
    <w:rsid w:val="00D7760C"/>
    <w:rsid w:val="00D77B1D"/>
    <w:rsid w:val="00D8021F"/>
    <w:rsid w:val="00D802CA"/>
    <w:rsid w:val="00D80383"/>
    <w:rsid w:val="00D80E86"/>
    <w:rsid w:val="00D810E2"/>
    <w:rsid w:val="00D8150D"/>
    <w:rsid w:val="00D815E0"/>
    <w:rsid w:val="00D8163A"/>
    <w:rsid w:val="00D823C6"/>
    <w:rsid w:val="00D828F1"/>
    <w:rsid w:val="00D8327F"/>
    <w:rsid w:val="00D83A31"/>
    <w:rsid w:val="00D84F9B"/>
    <w:rsid w:val="00D852D0"/>
    <w:rsid w:val="00D8631A"/>
    <w:rsid w:val="00D865E0"/>
    <w:rsid w:val="00D86CA3"/>
    <w:rsid w:val="00D871CE"/>
    <w:rsid w:val="00D874C3"/>
    <w:rsid w:val="00D87762"/>
    <w:rsid w:val="00D879F7"/>
    <w:rsid w:val="00D87EA4"/>
    <w:rsid w:val="00D901B1"/>
    <w:rsid w:val="00D90562"/>
    <w:rsid w:val="00D90AE1"/>
    <w:rsid w:val="00D9196D"/>
    <w:rsid w:val="00D923B4"/>
    <w:rsid w:val="00D92746"/>
    <w:rsid w:val="00D92982"/>
    <w:rsid w:val="00D92C81"/>
    <w:rsid w:val="00D93760"/>
    <w:rsid w:val="00D94598"/>
    <w:rsid w:val="00D9493D"/>
    <w:rsid w:val="00D94E9F"/>
    <w:rsid w:val="00D9546C"/>
    <w:rsid w:val="00D95639"/>
    <w:rsid w:val="00D95BA5"/>
    <w:rsid w:val="00D962A9"/>
    <w:rsid w:val="00D97C29"/>
    <w:rsid w:val="00D97D2B"/>
    <w:rsid w:val="00DA15BE"/>
    <w:rsid w:val="00DA2AF2"/>
    <w:rsid w:val="00DA305E"/>
    <w:rsid w:val="00DA365C"/>
    <w:rsid w:val="00DA3C28"/>
    <w:rsid w:val="00DA474C"/>
    <w:rsid w:val="00DA51F4"/>
    <w:rsid w:val="00DA521A"/>
    <w:rsid w:val="00DA5417"/>
    <w:rsid w:val="00DA56E8"/>
    <w:rsid w:val="00DA5903"/>
    <w:rsid w:val="00DA6426"/>
    <w:rsid w:val="00DA73A3"/>
    <w:rsid w:val="00DB0A9F"/>
    <w:rsid w:val="00DB12E0"/>
    <w:rsid w:val="00DB20B3"/>
    <w:rsid w:val="00DB29AD"/>
    <w:rsid w:val="00DB377D"/>
    <w:rsid w:val="00DB417F"/>
    <w:rsid w:val="00DB4B0B"/>
    <w:rsid w:val="00DB732C"/>
    <w:rsid w:val="00DB7B90"/>
    <w:rsid w:val="00DC01B8"/>
    <w:rsid w:val="00DC1C56"/>
    <w:rsid w:val="00DC1CA9"/>
    <w:rsid w:val="00DC2546"/>
    <w:rsid w:val="00DC2CF9"/>
    <w:rsid w:val="00DC2D36"/>
    <w:rsid w:val="00DC3332"/>
    <w:rsid w:val="00DC3DF2"/>
    <w:rsid w:val="00DC407C"/>
    <w:rsid w:val="00DC42A1"/>
    <w:rsid w:val="00DC53EF"/>
    <w:rsid w:val="00DC5435"/>
    <w:rsid w:val="00DC5442"/>
    <w:rsid w:val="00DC6677"/>
    <w:rsid w:val="00DC7030"/>
    <w:rsid w:val="00DC7314"/>
    <w:rsid w:val="00DC7377"/>
    <w:rsid w:val="00DC79D2"/>
    <w:rsid w:val="00DC7D31"/>
    <w:rsid w:val="00DC7FE4"/>
    <w:rsid w:val="00DD03FF"/>
    <w:rsid w:val="00DD19B1"/>
    <w:rsid w:val="00DD2037"/>
    <w:rsid w:val="00DD216C"/>
    <w:rsid w:val="00DD21FE"/>
    <w:rsid w:val="00DD56F7"/>
    <w:rsid w:val="00DD68DD"/>
    <w:rsid w:val="00DD7858"/>
    <w:rsid w:val="00DD7C08"/>
    <w:rsid w:val="00DE12A1"/>
    <w:rsid w:val="00DE1430"/>
    <w:rsid w:val="00DE1844"/>
    <w:rsid w:val="00DE2342"/>
    <w:rsid w:val="00DE2729"/>
    <w:rsid w:val="00DE323F"/>
    <w:rsid w:val="00DE4D04"/>
    <w:rsid w:val="00DE5608"/>
    <w:rsid w:val="00DE5639"/>
    <w:rsid w:val="00DE5793"/>
    <w:rsid w:val="00DE58D0"/>
    <w:rsid w:val="00DE5A09"/>
    <w:rsid w:val="00DE654F"/>
    <w:rsid w:val="00DE69CF"/>
    <w:rsid w:val="00DE76DC"/>
    <w:rsid w:val="00DE7DAB"/>
    <w:rsid w:val="00DF0B6E"/>
    <w:rsid w:val="00DF0E56"/>
    <w:rsid w:val="00DF148E"/>
    <w:rsid w:val="00DF15E0"/>
    <w:rsid w:val="00DF37A0"/>
    <w:rsid w:val="00DF3929"/>
    <w:rsid w:val="00DF39E2"/>
    <w:rsid w:val="00DF3D7A"/>
    <w:rsid w:val="00DF3DE0"/>
    <w:rsid w:val="00DF41DD"/>
    <w:rsid w:val="00DF6746"/>
    <w:rsid w:val="00DF6DA7"/>
    <w:rsid w:val="00DF760D"/>
    <w:rsid w:val="00DF7A35"/>
    <w:rsid w:val="00DF7C78"/>
    <w:rsid w:val="00DF7E8D"/>
    <w:rsid w:val="00E0071C"/>
    <w:rsid w:val="00E0109B"/>
    <w:rsid w:val="00E0116B"/>
    <w:rsid w:val="00E0169E"/>
    <w:rsid w:val="00E02129"/>
    <w:rsid w:val="00E0230A"/>
    <w:rsid w:val="00E027BB"/>
    <w:rsid w:val="00E028B4"/>
    <w:rsid w:val="00E03DB3"/>
    <w:rsid w:val="00E049EA"/>
    <w:rsid w:val="00E05D03"/>
    <w:rsid w:val="00E05EC3"/>
    <w:rsid w:val="00E05FF4"/>
    <w:rsid w:val="00E07647"/>
    <w:rsid w:val="00E10443"/>
    <w:rsid w:val="00E110E7"/>
    <w:rsid w:val="00E112A1"/>
    <w:rsid w:val="00E11716"/>
    <w:rsid w:val="00E11B20"/>
    <w:rsid w:val="00E123BA"/>
    <w:rsid w:val="00E1256D"/>
    <w:rsid w:val="00E13300"/>
    <w:rsid w:val="00E13ACB"/>
    <w:rsid w:val="00E13ACC"/>
    <w:rsid w:val="00E13E24"/>
    <w:rsid w:val="00E14084"/>
    <w:rsid w:val="00E14333"/>
    <w:rsid w:val="00E143F4"/>
    <w:rsid w:val="00E1484C"/>
    <w:rsid w:val="00E14D91"/>
    <w:rsid w:val="00E1689F"/>
    <w:rsid w:val="00E1695E"/>
    <w:rsid w:val="00E16CB8"/>
    <w:rsid w:val="00E17569"/>
    <w:rsid w:val="00E17FA2"/>
    <w:rsid w:val="00E20272"/>
    <w:rsid w:val="00E2064A"/>
    <w:rsid w:val="00E2069B"/>
    <w:rsid w:val="00E20D4C"/>
    <w:rsid w:val="00E212A2"/>
    <w:rsid w:val="00E22330"/>
    <w:rsid w:val="00E22555"/>
    <w:rsid w:val="00E23800"/>
    <w:rsid w:val="00E239A8"/>
    <w:rsid w:val="00E23C66"/>
    <w:rsid w:val="00E2429E"/>
    <w:rsid w:val="00E24C10"/>
    <w:rsid w:val="00E24C1A"/>
    <w:rsid w:val="00E2512E"/>
    <w:rsid w:val="00E258C6"/>
    <w:rsid w:val="00E26D99"/>
    <w:rsid w:val="00E301AA"/>
    <w:rsid w:val="00E302DE"/>
    <w:rsid w:val="00E303CE"/>
    <w:rsid w:val="00E30B5A"/>
    <w:rsid w:val="00E30C1A"/>
    <w:rsid w:val="00E30E96"/>
    <w:rsid w:val="00E3123D"/>
    <w:rsid w:val="00E31461"/>
    <w:rsid w:val="00E31A9B"/>
    <w:rsid w:val="00E31C1B"/>
    <w:rsid w:val="00E31D43"/>
    <w:rsid w:val="00E32324"/>
    <w:rsid w:val="00E32608"/>
    <w:rsid w:val="00E32F12"/>
    <w:rsid w:val="00E3357E"/>
    <w:rsid w:val="00E33F59"/>
    <w:rsid w:val="00E34188"/>
    <w:rsid w:val="00E341BA"/>
    <w:rsid w:val="00E3440B"/>
    <w:rsid w:val="00E34B6E"/>
    <w:rsid w:val="00E34E90"/>
    <w:rsid w:val="00E35559"/>
    <w:rsid w:val="00E355DC"/>
    <w:rsid w:val="00E356E9"/>
    <w:rsid w:val="00E36335"/>
    <w:rsid w:val="00E3723A"/>
    <w:rsid w:val="00E377EA"/>
    <w:rsid w:val="00E37860"/>
    <w:rsid w:val="00E37B4C"/>
    <w:rsid w:val="00E37CFA"/>
    <w:rsid w:val="00E40194"/>
    <w:rsid w:val="00E40D3C"/>
    <w:rsid w:val="00E40DF6"/>
    <w:rsid w:val="00E42E67"/>
    <w:rsid w:val="00E4301E"/>
    <w:rsid w:val="00E431C8"/>
    <w:rsid w:val="00E434DA"/>
    <w:rsid w:val="00E43D03"/>
    <w:rsid w:val="00E43DC1"/>
    <w:rsid w:val="00E446F1"/>
    <w:rsid w:val="00E44F7F"/>
    <w:rsid w:val="00E45238"/>
    <w:rsid w:val="00E45629"/>
    <w:rsid w:val="00E464B0"/>
    <w:rsid w:val="00E4651A"/>
    <w:rsid w:val="00E46886"/>
    <w:rsid w:val="00E47AEF"/>
    <w:rsid w:val="00E503E2"/>
    <w:rsid w:val="00E52AF0"/>
    <w:rsid w:val="00E532A0"/>
    <w:rsid w:val="00E53789"/>
    <w:rsid w:val="00E53B75"/>
    <w:rsid w:val="00E54554"/>
    <w:rsid w:val="00E54E3B"/>
    <w:rsid w:val="00E55038"/>
    <w:rsid w:val="00E5504A"/>
    <w:rsid w:val="00E550B4"/>
    <w:rsid w:val="00E557D8"/>
    <w:rsid w:val="00E55BBB"/>
    <w:rsid w:val="00E57565"/>
    <w:rsid w:val="00E62041"/>
    <w:rsid w:val="00E62562"/>
    <w:rsid w:val="00E62980"/>
    <w:rsid w:val="00E62E38"/>
    <w:rsid w:val="00E62FE6"/>
    <w:rsid w:val="00E63072"/>
    <w:rsid w:val="00E63302"/>
    <w:rsid w:val="00E63838"/>
    <w:rsid w:val="00E63E8E"/>
    <w:rsid w:val="00E64434"/>
    <w:rsid w:val="00E64829"/>
    <w:rsid w:val="00E65A90"/>
    <w:rsid w:val="00E65C83"/>
    <w:rsid w:val="00E65E29"/>
    <w:rsid w:val="00E67C51"/>
    <w:rsid w:val="00E7065E"/>
    <w:rsid w:val="00E70D9E"/>
    <w:rsid w:val="00E7155C"/>
    <w:rsid w:val="00E72EFC"/>
    <w:rsid w:val="00E7395E"/>
    <w:rsid w:val="00E739E9"/>
    <w:rsid w:val="00E73B4B"/>
    <w:rsid w:val="00E73E0D"/>
    <w:rsid w:val="00E748E1"/>
    <w:rsid w:val="00E74E3E"/>
    <w:rsid w:val="00E74EE4"/>
    <w:rsid w:val="00E7514B"/>
    <w:rsid w:val="00E757C4"/>
    <w:rsid w:val="00E757DC"/>
    <w:rsid w:val="00E758EC"/>
    <w:rsid w:val="00E77674"/>
    <w:rsid w:val="00E812AD"/>
    <w:rsid w:val="00E818F4"/>
    <w:rsid w:val="00E8234C"/>
    <w:rsid w:val="00E82922"/>
    <w:rsid w:val="00E82D0A"/>
    <w:rsid w:val="00E833AC"/>
    <w:rsid w:val="00E835AA"/>
    <w:rsid w:val="00E83AA9"/>
    <w:rsid w:val="00E84442"/>
    <w:rsid w:val="00E84A23"/>
    <w:rsid w:val="00E85749"/>
    <w:rsid w:val="00E85928"/>
    <w:rsid w:val="00E85B08"/>
    <w:rsid w:val="00E86714"/>
    <w:rsid w:val="00E86A2D"/>
    <w:rsid w:val="00E86E10"/>
    <w:rsid w:val="00E872CF"/>
    <w:rsid w:val="00E8771E"/>
    <w:rsid w:val="00E87822"/>
    <w:rsid w:val="00E8783F"/>
    <w:rsid w:val="00E87947"/>
    <w:rsid w:val="00E87F78"/>
    <w:rsid w:val="00E90395"/>
    <w:rsid w:val="00E90E49"/>
    <w:rsid w:val="00E917F9"/>
    <w:rsid w:val="00E9291C"/>
    <w:rsid w:val="00E93FFE"/>
    <w:rsid w:val="00E94BB9"/>
    <w:rsid w:val="00E94C55"/>
    <w:rsid w:val="00E94CFE"/>
    <w:rsid w:val="00E94F8A"/>
    <w:rsid w:val="00E951F8"/>
    <w:rsid w:val="00E953A3"/>
    <w:rsid w:val="00E95E1B"/>
    <w:rsid w:val="00E95E5B"/>
    <w:rsid w:val="00E97C5A"/>
    <w:rsid w:val="00EA0028"/>
    <w:rsid w:val="00EA01EF"/>
    <w:rsid w:val="00EA05A8"/>
    <w:rsid w:val="00EA0E59"/>
    <w:rsid w:val="00EA21D0"/>
    <w:rsid w:val="00EA2735"/>
    <w:rsid w:val="00EA29FF"/>
    <w:rsid w:val="00EA35A6"/>
    <w:rsid w:val="00EA45F8"/>
    <w:rsid w:val="00EA4C6D"/>
    <w:rsid w:val="00EA6421"/>
    <w:rsid w:val="00EA668A"/>
    <w:rsid w:val="00EA6807"/>
    <w:rsid w:val="00EA6C06"/>
    <w:rsid w:val="00EA75C7"/>
    <w:rsid w:val="00EA7A41"/>
    <w:rsid w:val="00EB077B"/>
    <w:rsid w:val="00EB0AA0"/>
    <w:rsid w:val="00EB10BF"/>
    <w:rsid w:val="00EB1C3A"/>
    <w:rsid w:val="00EB2D0C"/>
    <w:rsid w:val="00EB3E2E"/>
    <w:rsid w:val="00EB4EA2"/>
    <w:rsid w:val="00EB4F1C"/>
    <w:rsid w:val="00EB5300"/>
    <w:rsid w:val="00EB530D"/>
    <w:rsid w:val="00EB56CD"/>
    <w:rsid w:val="00EB6007"/>
    <w:rsid w:val="00EB6AF6"/>
    <w:rsid w:val="00EB7950"/>
    <w:rsid w:val="00EB7B33"/>
    <w:rsid w:val="00EC135A"/>
    <w:rsid w:val="00EC167F"/>
    <w:rsid w:val="00EC1F45"/>
    <w:rsid w:val="00EC21DA"/>
    <w:rsid w:val="00EC24D5"/>
    <w:rsid w:val="00EC27C6"/>
    <w:rsid w:val="00EC36E6"/>
    <w:rsid w:val="00EC3D7D"/>
    <w:rsid w:val="00EC4207"/>
    <w:rsid w:val="00EC475B"/>
    <w:rsid w:val="00EC49BD"/>
    <w:rsid w:val="00EC4ED9"/>
    <w:rsid w:val="00EC5653"/>
    <w:rsid w:val="00EC5C88"/>
    <w:rsid w:val="00EC646D"/>
    <w:rsid w:val="00EC66C2"/>
    <w:rsid w:val="00EC6B6E"/>
    <w:rsid w:val="00EC71CE"/>
    <w:rsid w:val="00EC7C76"/>
    <w:rsid w:val="00ED0917"/>
    <w:rsid w:val="00ED0AE2"/>
    <w:rsid w:val="00ED1006"/>
    <w:rsid w:val="00ED1685"/>
    <w:rsid w:val="00ED17A7"/>
    <w:rsid w:val="00ED1B35"/>
    <w:rsid w:val="00ED1BD4"/>
    <w:rsid w:val="00ED22DE"/>
    <w:rsid w:val="00ED2EBF"/>
    <w:rsid w:val="00ED309E"/>
    <w:rsid w:val="00ED3113"/>
    <w:rsid w:val="00ED360D"/>
    <w:rsid w:val="00ED3844"/>
    <w:rsid w:val="00ED46C6"/>
    <w:rsid w:val="00ED52FF"/>
    <w:rsid w:val="00ED57DB"/>
    <w:rsid w:val="00ED5EA6"/>
    <w:rsid w:val="00ED630C"/>
    <w:rsid w:val="00ED6E78"/>
    <w:rsid w:val="00ED6EAA"/>
    <w:rsid w:val="00ED7D30"/>
    <w:rsid w:val="00EE0158"/>
    <w:rsid w:val="00EE149F"/>
    <w:rsid w:val="00EE14DC"/>
    <w:rsid w:val="00EE1B2E"/>
    <w:rsid w:val="00EE1E4F"/>
    <w:rsid w:val="00EE3730"/>
    <w:rsid w:val="00EE38E5"/>
    <w:rsid w:val="00EE44FE"/>
    <w:rsid w:val="00EE59FA"/>
    <w:rsid w:val="00EE5AE2"/>
    <w:rsid w:val="00EE60AE"/>
    <w:rsid w:val="00EE678E"/>
    <w:rsid w:val="00EE69B5"/>
    <w:rsid w:val="00EE73A7"/>
    <w:rsid w:val="00EF0188"/>
    <w:rsid w:val="00EF133F"/>
    <w:rsid w:val="00EF18B0"/>
    <w:rsid w:val="00EF18FE"/>
    <w:rsid w:val="00EF2057"/>
    <w:rsid w:val="00EF349D"/>
    <w:rsid w:val="00EF34B7"/>
    <w:rsid w:val="00EF4000"/>
    <w:rsid w:val="00EF4CD4"/>
    <w:rsid w:val="00EF5078"/>
    <w:rsid w:val="00EF5787"/>
    <w:rsid w:val="00EF60D0"/>
    <w:rsid w:val="00F040B7"/>
    <w:rsid w:val="00F04937"/>
    <w:rsid w:val="00F05036"/>
    <w:rsid w:val="00F051E8"/>
    <w:rsid w:val="00F0528D"/>
    <w:rsid w:val="00F05347"/>
    <w:rsid w:val="00F068CF"/>
    <w:rsid w:val="00F06ABB"/>
    <w:rsid w:val="00F06C67"/>
    <w:rsid w:val="00F06DFD"/>
    <w:rsid w:val="00F071D1"/>
    <w:rsid w:val="00F07533"/>
    <w:rsid w:val="00F075DD"/>
    <w:rsid w:val="00F10629"/>
    <w:rsid w:val="00F10CE4"/>
    <w:rsid w:val="00F11A8F"/>
    <w:rsid w:val="00F11E61"/>
    <w:rsid w:val="00F124E1"/>
    <w:rsid w:val="00F12D8F"/>
    <w:rsid w:val="00F1333E"/>
    <w:rsid w:val="00F14B0D"/>
    <w:rsid w:val="00F14C30"/>
    <w:rsid w:val="00F1592F"/>
    <w:rsid w:val="00F15D0B"/>
    <w:rsid w:val="00F15FA5"/>
    <w:rsid w:val="00F1635C"/>
    <w:rsid w:val="00F1678D"/>
    <w:rsid w:val="00F16993"/>
    <w:rsid w:val="00F16B16"/>
    <w:rsid w:val="00F209B7"/>
    <w:rsid w:val="00F209F5"/>
    <w:rsid w:val="00F20F03"/>
    <w:rsid w:val="00F213CF"/>
    <w:rsid w:val="00F21CD3"/>
    <w:rsid w:val="00F22E81"/>
    <w:rsid w:val="00F2376F"/>
    <w:rsid w:val="00F243D8"/>
    <w:rsid w:val="00F245DF"/>
    <w:rsid w:val="00F255B6"/>
    <w:rsid w:val="00F258AA"/>
    <w:rsid w:val="00F25C98"/>
    <w:rsid w:val="00F2630D"/>
    <w:rsid w:val="00F273EF"/>
    <w:rsid w:val="00F27630"/>
    <w:rsid w:val="00F30828"/>
    <w:rsid w:val="00F313C5"/>
    <w:rsid w:val="00F313D6"/>
    <w:rsid w:val="00F315D8"/>
    <w:rsid w:val="00F31D2A"/>
    <w:rsid w:val="00F323F8"/>
    <w:rsid w:val="00F326C0"/>
    <w:rsid w:val="00F32C7B"/>
    <w:rsid w:val="00F33131"/>
    <w:rsid w:val="00F33385"/>
    <w:rsid w:val="00F33877"/>
    <w:rsid w:val="00F33A05"/>
    <w:rsid w:val="00F3428B"/>
    <w:rsid w:val="00F3429D"/>
    <w:rsid w:val="00F34CBC"/>
    <w:rsid w:val="00F35261"/>
    <w:rsid w:val="00F355E1"/>
    <w:rsid w:val="00F36657"/>
    <w:rsid w:val="00F36DBB"/>
    <w:rsid w:val="00F36E19"/>
    <w:rsid w:val="00F37588"/>
    <w:rsid w:val="00F37AE0"/>
    <w:rsid w:val="00F37ECA"/>
    <w:rsid w:val="00F37F34"/>
    <w:rsid w:val="00F40F0C"/>
    <w:rsid w:val="00F41549"/>
    <w:rsid w:val="00F41E93"/>
    <w:rsid w:val="00F42087"/>
    <w:rsid w:val="00F423DC"/>
    <w:rsid w:val="00F4294C"/>
    <w:rsid w:val="00F4300D"/>
    <w:rsid w:val="00F4344F"/>
    <w:rsid w:val="00F43BE5"/>
    <w:rsid w:val="00F43E1D"/>
    <w:rsid w:val="00F45ADF"/>
    <w:rsid w:val="00F46B82"/>
    <w:rsid w:val="00F4766C"/>
    <w:rsid w:val="00F479FF"/>
    <w:rsid w:val="00F47A26"/>
    <w:rsid w:val="00F5060E"/>
    <w:rsid w:val="00F507D1"/>
    <w:rsid w:val="00F5085E"/>
    <w:rsid w:val="00F51231"/>
    <w:rsid w:val="00F519CE"/>
    <w:rsid w:val="00F51A36"/>
    <w:rsid w:val="00F51ADA"/>
    <w:rsid w:val="00F51F2D"/>
    <w:rsid w:val="00F5208B"/>
    <w:rsid w:val="00F5312E"/>
    <w:rsid w:val="00F5347F"/>
    <w:rsid w:val="00F53647"/>
    <w:rsid w:val="00F53C65"/>
    <w:rsid w:val="00F53E6E"/>
    <w:rsid w:val="00F54AF5"/>
    <w:rsid w:val="00F54E63"/>
    <w:rsid w:val="00F5620A"/>
    <w:rsid w:val="00F565ED"/>
    <w:rsid w:val="00F56783"/>
    <w:rsid w:val="00F56F71"/>
    <w:rsid w:val="00F57124"/>
    <w:rsid w:val="00F5739F"/>
    <w:rsid w:val="00F60203"/>
    <w:rsid w:val="00F607C5"/>
    <w:rsid w:val="00F60850"/>
    <w:rsid w:val="00F60DEA"/>
    <w:rsid w:val="00F62423"/>
    <w:rsid w:val="00F625E1"/>
    <w:rsid w:val="00F6302A"/>
    <w:rsid w:val="00F633B1"/>
    <w:rsid w:val="00F63950"/>
    <w:rsid w:val="00F63ECF"/>
    <w:rsid w:val="00F64C2B"/>
    <w:rsid w:val="00F64E75"/>
    <w:rsid w:val="00F64FFE"/>
    <w:rsid w:val="00F651BE"/>
    <w:rsid w:val="00F662DE"/>
    <w:rsid w:val="00F67126"/>
    <w:rsid w:val="00F675CF"/>
    <w:rsid w:val="00F67F53"/>
    <w:rsid w:val="00F703BE"/>
    <w:rsid w:val="00F70430"/>
    <w:rsid w:val="00F705DE"/>
    <w:rsid w:val="00F709F5"/>
    <w:rsid w:val="00F71A87"/>
    <w:rsid w:val="00F71C44"/>
    <w:rsid w:val="00F71F1A"/>
    <w:rsid w:val="00F71F69"/>
    <w:rsid w:val="00F71FAC"/>
    <w:rsid w:val="00F72066"/>
    <w:rsid w:val="00F7243F"/>
    <w:rsid w:val="00F72B72"/>
    <w:rsid w:val="00F7325D"/>
    <w:rsid w:val="00F7376F"/>
    <w:rsid w:val="00F74BB9"/>
    <w:rsid w:val="00F74C18"/>
    <w:rsid w:val="00F75582"/>
    <w:rsid w:val="00F75D58"/>
    <w:rsid w:val="00F75DB7"/>
    <w:rsid w:val="00F76EFA"/>
    <w:rsid w:val="00F775E3"/>
    <w:rsid w:val="00F77E60"/>
    <w:rsid w:val="00F804BE"/>
    <w:rsid w:val="00F80BA1"/>
    <w:rsid w:val="00F810AD"/>
    <w:rsid w:val="00F817CE"/>
    <w:rsid w:val="00F82E42"/>
    <w:rsid w:val="00F8426B"/>
    <w:rsid w:val="00F84421"/>
    <w:rsid w:val="00F8456C"/>
    <w:rsid w:val="00F84D61"/>
    <w:rsid w:val="00F84FB9"/>
    <w:rsid w:val="00F859D8"/>
    <w:rsid w:val="00F868F5"/>
    <w:rsid w:val="00F87D4D"/>
    <w:rsid w:val="00F9056A"/>
    <w:rsid w:val="00F9097A"/>
    <w:rsid w:val="00F90F8D"/>
    <w:rsid w:val="00F9100B"/>
    <w:rsid w:val="00F91B50"/>
    <w:rsid w:val="00F92782"/>
    <w:rsid w:val="00F92C63"/>
    <w:rsid w:val="00F9325D"/>
    <w:rsid w:val="00F93325"/>
    <w:rsid w:val="00F93AA9"/>
    <w:rsid w:val="00F93FE6"/>
    <w:rsid w:val="00F94281"/>
    <w:rsid w:val="00F95861"/>
    <w:rsid w:val="00F95A9B"/>
    <w:rsid w:val="00F96313"/>
    <w:rsid w:val="00F96684"/>
    <w:rsid w:val="00F96985"/>
    <w:rsid w:val="00F96BD8"/>
    <w:rsid w:val="00F97838"/>
    <w:rsid w:val="00F97CB9"/>
    <w:rsid w:val="00F97D32"/>
    <w:rsid w:val="00F97E07"/>
    <w:rsid w:val="00FA0C97"/>
    <w:rsid w:val="00FA12FE"/>
    <w:rsid w:val="00FA1D5D"/>
    <w:rsid w:val="00FA2324"/>
    <w:rsid w:val="00FA2912"/>
    <w:rsid w:val="00FA2B55"/>
    <w:rsid w:val="00FA2BB3"/>
    <w:rsid w:val="00FA3534"/>
    <w:rsid w:val="00FA4077"/>
    <w:rsid w:val="00FA421F"/>
    <w:rsid w:val="00FA5070"/>
    <w:rsid w:val="00FA5D3C"/>
    <w:rsid w:val="00FA721E"/>
    <w:rsid w:val="00FA7448"/>
    <w:rsid w:val="00FA77A1"/>
    <w:rsid w:val="00FB078A"/>
    <w:rsid w:val="00FB0BC3"/>
    <w:rsid w:val="00FB0CF5"/>
    <w:rsid w:val="00FB10C2"/>
    <w:rsid w:val="00FB15A7"/>
    <w:rsid w:val="00FB210C"/>
    <w:rsid w:val="00FB2182"/>
    <w:rsid w:val="00FB22A6"/>
    <w:rsid w:val="00FB259A"/>
    <w:rsid w:val="00FB3321"/>
    <w:rsid w:val="00FB42FC"/>
    <w:rsid w:val="00FB4C80"/>
    <w:rsid w:val="00FB4D58"/>
    <w:rsid w:val="00FB57E6"/>
    <w:rsid w:val="00FB5C86"/>
    <w:rsid w:val="00FB6092"/>
    <w:rsid w:val="00FB63FF"/>
    <w:rsid w:val="00FB64BD"/>
    <w:rsid w:val="00FB6763"/>
    <w:rsid w:val="00FB6A6A"/>
    <w:rsid w:val="00FB7D77"/>
    <w:rsid w:val="00FC0448"/>
    <w:rsid w:val="00FC0610"/>
    <w:rsid w:val="00FC074F"/>
    <w:rsid w:val="00FC16C9"/>
    <w:rsid w:val="00FC241C"/>
    <w:rsid w:val="00FC2D1E"/>
    <w:rsid w:val="00FC4117"/>
    <w:rsid w:val="00FC5FB0"/>
    <w:rsid w:val="00FC63A5"/>
    <w:rsid w:val="00FC6779"/>
    <w:rsid w:val="00FC6993"/>
    <w:rsid w:val="00FC6AF3"/>
    <w:rsid w:val="00FC6F98"/>
    <w:rsid w:val="00FC7429"/>
    <w:rsid w:val="00FC767E"/>
    <w:rsid w:val="00FC7BDD"/>
    <w:rsid w:val="00FC7DC7"/>
    <w:rsid w:val="00FD07F6"/>
    <w:rsid w:val="00FD187F"/>
    <w:rsid w:val="00FD1EC8"/>
    <w:rsid w:val="00FD237E"/>
    <w:rsid w:val="00FD2C40"/>
    <w:rsid w:val="00FD47ED"/>
    <w:rsid w:val="00FD5197"/>
    <w:rsid w:val="00FD6179"/>
    <w:rsid w:val="00FD7491"/>
    <w:rsid w:val="00FD74DB"/>
    <w:rsid w:val="00FD7660"/>
    <w:rsid w:val="00FD7BD5"/>
    <w:rsid w:val="00FE0655"/>
    <w:rsid w:val="00FE0A85"/>
    <w:rsid w:val="00FE0AFE"/>
    <w:rsid w:val="00FE1949"/>
    <w:rsid w:val="00FE2365"/>
    <w:rsid w:val="00FE2939"/>
    <w:rsid w:val="00FE2A78"/>
    <w:rsid w:val="00FE37D7"/>
    <w:rsid w:val="00FE3D38"/>
    <w:rsid w:val="00FE4C7B"/>
    <w:rsid w:val="00FE5D21"/>
    <w:rsid w:val="00FE5DE2"/>
    <w:rsid w:val="00FE6E67"/>
    <w:rsid w:val="00FE728C"/>
    <w:rsid w:val="00FE7336"/>
    <w:rsid w:val="00FE787C"/>
    <w:rsid w:val="00FF0425"/>
    <w:rsid w:val="00FF08A5"/>
    <w:rsid w:val="00FF1D5C"/>
    <w:rsid w:val="00FF1F10"/>
    <w:rsid w:val="00FF2202"/>
    <w:rsid w:val="00FF447F"/>
    <w:rsid w:val="00FF45A5"/>
    <w:rsid w:val="00FF4AF8"/>
    <w:rsid w:val="00FF57CD"/>
    <w:rsid w:val="00FF5A20"/>
    <w:rsid w:val="00FF5C91"/>
    <w:rsid w:val="00FF7235"/>
    <w:rsid w:val="00FF79BC"/>
    <w:rsid w:val="00FF7A93"/>
    <w:rsid w:val="00FF7EEF"/>
    <w:rsid w:val="18C52296"/>
    <w:rsid w:val="203FDE12"/>
    <w:rsid w:val="46A32EBD"/>
    <w:rsid w:val="514190FE"/>
    <w:rsid w:val="5C7AFBBB"/>
    <w:rsid w:val="73C4A59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link w:val="ReferenceChar"/>
    <w:qFormat/>
    <w:locked/>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1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qFormat/>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ReferenceChar">
    <w:name w:val="Reference Char"/>
    <w:basedOn w:val="DefaultParagraphFont"/>
    <w:link w:val="Reference"/>
    <w:locked/>
    <w:rsid w:val="00A56167"/>
    <w:rPr>
      <w:rFonts w:ascii="Arial" w:eastAsiaTheme="minorHAnsi" w:hAnsi="Arial" w:cstheme="minorBidi"/>
      <w:szCs w:val="22"/>
      <w:lang w:val="en-US" w:eastAsia="zh-CN"/>
    </w:rPr>
  </w:style>
  <w:style w:type="character" w:styleId="UnresolvedMention">
    <w:name w:val="Unresolved Mention"/>
    <w:basedOn w:val="DefaultParagraphFont"/>
    <w:uiPriority w:val="99"/>
    <w:semiHidden/>
    <w:unhideWhenUsed/>
    <w:rsid w:val="00B955DD"/>
    <w:rPr>
      <w:color w:val="605E5C"/>
      <w:shd w:val="clear" w:color="auto" w:fill="E1DFDD"/>
    </w:rPr>
  </w:style>
  <w:style w:type="paragraph" w:styleId="Revision">
    <w:name w:val="Revision"/>
    <w:hidden/>
    <w:uiPriority w:val="99"/>
    <w:semiHidden/>
    <w:rsid w:val="001C4B00"/>
    <w:rPr>
      <w:rFonts w:ascii="Arial" w:eastAsiaTheme="minorHAnsi" w:hAnsi="Arial" w:cstheme="minorBidi"/>
      <w:szCs w:val="22"/>
      <w:lang w:val="en-US" w:eastAsia="en-US"/>
    </w:rPr>
  </w:style>
  <w:style w:type="character" w:styleId="Mention">
    <w:name w:val="Mention"/>
    <w:basedOn w:val="DefaultParagraphFont"/>
    <w:uiPriority w:val="99"/>
    <w:unhideWhenUsed/>
    <w:rsid w:val="00877737"/>
    <w:rPr>
      <w:color w:val="2B579A"/>
      <w:shd w:val="clear" w:color="auto" w:fill="E1DFDD"/>
    </w:rPr>
  </w:style>
  <w:style w:type="paragraph" w:customStyle="1" w:styleId="aaa">
    <w:name w:val="aaa"/>
    <w:basedOn w:val="Normal"/>
    <w:qFormat/>
    <w:rsid w:val="003619EB"/>
    <w:rPr>
      <w:color w:val="000000" w:themeColor="text1"/>
      <w:lang w:val="en-GB" w:eastAsia="ja-JP"/>
    </w:rPr>
  </w:style>
  <w:style w:type="table" w:styleId="PlainTable2">
    <w:name w:val="Plain Table 2"/>
    <w:basedOn w:val="TableNormal"/>
    <w:uiPriority w:val="42"/>
    <w:locked/>
    <w:rsid w:val="00220AC3"/>
    <w:rPr>
      <w:rFonts w:asciiTheme="minorHAnsi" w:eastAsiaTheme="minorEastAsia" w:hAnsiTheme="minorHAnsi" w:cstheme="minorBidi"/>
      <w:kern w:val="2"/>
      <w:sz w:val="22"/>
      <w:szCs w:val="22"/>
      <w:lang w:eastAsia="zh-CN"/>
      <w14:ligatures w14:val="standardContextual"/>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PlaceholderText">
    <w:name w:val="Placeholder Text"/>
    <w:basedOn w:val="DefaultParagraphFont"/>
    <w:uiPriority w:val="99"/>
    <w:semiHidden/>
    <w:rsid w:val="00BE3848"/>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8249479">
      <w:bodyDiv w:val="1"/>
      <w:marLeft w:val="0"/>
      <w:marRight w:val="0"/>
      <w:marTop w:val="0"/>
      <w:marBottom w:val="0"/>
      <w:divBdr>
        <w:top w:val="none" w:sz="0" w:space="0" w:color="auto"/>
        <w:left w:val="none" w:sz="0" w:space="0" w:color="auto"/>
        <w:bottom w:val="none" w:sz="0" w:space="0" w:color="auto"/>
        <w:right w:val="none" w:sz="0" w:space="0" w:color="auto"/>
      </w:divBdr>
    </w:div>
    <w:div w:id="893547233">
      <w:bodyDiv w:val="1"/>
      <w:marLeft w:val="0"/>
      <w:marRight w:val="0"/>
      <w:marTop w:val="0"/>
      <w:marBottom w:val="0"/>
      <w:divBdr>
        <w:top w:val="none" w:sz="0" w:space="0" w:color="auto"/>
        <w:left w:val="none" w:sz="0" w:space="0" w:color="auto"/>
        <w:bottom w:val="none" w:sz="0" w:space="0" w:color="auto"/>
        <w:right w:val="none" w:sz="0" w:space="0" w:color="auto"/>
      </w:divBdr>
      <w:divsChild>
        <w:div w:id="182862961">
          <w:marLeft w:val="0"/>
          <w:marRight w:val="0"/>
          <w:marTop w:val="0"/>
          <w:marBottom w:val="0"/>
          <w:divBdr>
            <w:top w:val="none" w:sz="0" w:space="0" w:color="auto"/>
            <w:left w:val="none" w:sz="0" w:space="0" w:color="auto"/>
            <w:bottom w:val="none" w:sz="0" w:space="0" w:color="auto"/>
            <w:right w:val="none" w:sz="0" w:space="0" w:color="auto"/>
          </w:divBdr>
        </w:div>
      </w:divsChild>
    </w:div>
    <w:div w:id="1017849318">
      <w:bodyDiv w:val="1"/>
      <w:marLeft w:val="0"/>
      <w:marRight w:val="0"/>
      <w:marTop w:val="0"/>
      <w:marBottom w:val="0"/>
      <w:divBdr>
        <w:top w:val="none" w:sz="0" w:space="0" w:color="auto"/>
        <w:left w:val="none" w:sz="0" w:space="0" w:color="auto"/>
        <w:bottom w:val="none" w:sz="0" w:space="0" w:color="auto"/>
        <w:right w:val="none" w:sz="0" w:space="0" w:color="auto"/>
      </w:divBdr>
    </w:div>
    <w:div w:id="1163009625">
      <w:bodyDiv w:val="1"/>
      <w:marLeft w:val="0"/>
      <w:marRight w:val="0"/>
      <w:marTop w:val="0"/>
      <w:marBottom w:val="0"/>
      <w:divBdr>
        <w:top w:val="none" w:sz="0" w:space="0" w:color="auto"/>
        <w:left w:val="none" w:sz="0" w:space="0" w:color="auto"/>
        <w:bottom w:val="none" w:sz="0" w:space="0" w:color="auto"/>
        <w:right w:val="none" w:sz="0" w:space="0" w:color="auto"/>
      </w:divBdr>
    </w:div>
    <w:div w:id="1277179393">
      <w:bodyDiv w:val="1"/>
      <w:marLeft w:val="0"/>
      <w:marRight w:val="0"/>
      <w:marTop w:val="0"/>
      <w:marBottom w:val="0"/>
      <w:divBdr>
        <w:top w:val="none" w:sz="0" w:space="0" w:color="auto"/>
        <w:left w:val="none" w:sz="0" w:space="0" w:color="auto"/>
        <w:bottom w:val="none" w:sz="0" w:space="0" w:color="auto"/>
        <w:right w:val="none" w:sz="0" w:space="0" w:color="auto"/>
      </w:divBdr>
    </w:div>
    <w:div w:id="1286958794">
      <w:bodyDiv w:val="1"/>
      <w:marLeft w:val="0"/>
      <w:marRight w:val="0"/>
      <w:marTop w:val="0"/>
      <w:marBottom w:val="0"/>
      <w:divBdr>
        <w:top w:val="none" w:sz="0" w:space="0" w:color="auto"/>
        <w:left w:val="none" w:sz="0" w:space="0" w:color="auto"/>
        <w:bottom w:val="none" w:sz="0" w:space="0" w:color="auto"/>
        <w:right w:val="none" w:sz="0" w:space="0" w:color="auto"/>
      </w:divBdr>
    </w:div>
    <w:div w:id="1303922108">
      <w:bodyDiv w:val="1"/>
      <w:marLeft w:val="0"/>
      <w:marRight w:val="0"/>
      <w:marTop w:val="0"/>
      <w:marBottom w:val="0"/>
      <w:divBdr>
        <w:top w:val="none" w:sz="0" w:space="0" w:color="auto"/>
        <w:left w:val="none" w:sz="0" w:space="0" w:color="auto"/>
        <w:bottom w:val="none" w:sz="0" w:space="0" w:color="auto"/>
        <w:right w:val="none" w:sz="0" w:space="0" w:color="auto"/>
      </w:divBdr>
    </w:div>
    <w:div w:id="1495298377">
      <w:bodyDiv w:val="1"/>
      <w:marLeft w:val="0"/>
      <w:marRight w:val="0"/>
      <w:marTop w:val="0"/>
      <w:marBottom w:val="0"/>
      <w:divBdr>
        <w:top w:val="none" w:sz="0" w:space="0" w:color="auto"/>
        <w:left w:val="none" w:sz="0" w:space="0" w:color="auto"/>
        <w:bottom w:val="none" w:sz="0" w:space="0" w:color="auto"/>
        <w:right w:val="none" w:sz="0" w:space="0" w:color="auto"/>
      </w:divBdr>
    </w:div>
    <w:div w:id="1514995921">
      <w:bodyDiv w:val="1"/>
      <w:marLeft w:val="0"/>
      <w:marRight w:val="0"/>
      <w:marTop w:val="0"/>
      <w:marBottom w:val="0"/>
      <w:divBdr>
        <w:top w:val="none" w:sz="0" w:space="0" w:color="auto"/>
        <w:left w:val="none" w:sz="0" w:space="0" w:color="auto"/>
        <w:bottom w:val="none" w:sz="0" w:space="0" w:color="auto"/>
        <w:right w:val="none" w:sz="0" w:space="0" w:color="auto"/>
      </w:divBdr>
      <w:divsChild>
        <w:div w:id="490945055">
          <w:marLeft w:val="0"/>
          <w:marRight w:val="0"/>
          <w:marTop w:val="0"/>
          <w:marBottom w:val="0"/>
          <w:divBdr>
            <w:top w:val="none" w:sz="0" w:space="0" w:color="auto"/>
            <w:left w:val="none" w:sz="0" w:space="0" w:color="auto"/>
            <w:bottom w:val="none" w:sz="0" w:space="0" w:color="auto"/>
            <w:right w:val="none" w:sz="0" w:space="0" w:color="auto"/>
          </w:divBdr>
        </w:div>
      </w:divsChild>
    </w:div>
    <w:div w:id="1938709740">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file:///C:\Users\EPLMTH\OneDrive%20-%20Ericsson\Documents\git\sensing\livechannelanalysis\studies\figures\doppler_delay_plot_log3_ue1_time_10_52.png" TargetMode="Externa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s://www.imt2030.org.cn/html/default/zhongwen/chengguofabu/yanjiubaogao/list-2.html?index=2" TargetMode="External"/><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4603</Words>
  <Characters>26243</Characters>
  <Application>Microsoft Office Word</Application>
  <DocSecurity>0</DocSecurity>
  <Lines>218</Lines>
  <Paragraphs>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30785</CharactersWithSpaces>
  <SharedDoc>false</SharedDoc>
  <HLinks>
    <vt:vector size="180" baseType="variant">
      <vt:variant>
        <vt:i4>2162750</vt:i4>
      </vt:variant>
      <vt:variant>
        <vt:i4>171</vt:i4>
      </vt:variant>
      <vt:variant>
        <vt:i4>0</vt:i4>
      </vt:variant>
      <vt:variant>
        <vt:i4>5</vt:i4>
      </vt:variant>
      <vt:variant>
        <vt:lpwstr>https://www.imt2030.org.cn/html/default/zhongwen/chengguofabu/yanjiubaogao/list-2.html?index=2</vt:lpwstr>
      </vt:variant>
      <vt:variant>
        <vt:lpwstr/>
      </vt:variant>
      <vt:variant>
        <vt:i4>1638453</vt:i4>
      </vt:variant>
      <vt:variant>
        <vt:i4>167</vt:i4>
      </vt:variant>
      <vt:variant>
        <vt:i4>0</vt:i4>
      </vt:variant>
      <vt:variant>
        <vt:i4>5</vt:i4>
      </vt:variant>
      <vt:variant>
        <vt:lpwstr/>
      </vt:variant>
      <vt:variant>
        <vt:lpwstr>_Toc163151283</vt:lpwstr>
      </vt:variant>
      <vt:variant>
        <vt:i4>1638453</vt:i4>
      </vt:variant>
      <vt:variant>
        <vt:i4>164</vt:i4>
      </vt:variant>
      <vt:variant>
        <vt:i4>0</vt:i4>
      </vt:variant>
      <vt:variant>
        <vt:i4>5</vt:i4>
      </vt:variant>
      <vt:variant>
        <vt:lpwstr/>
      </vt:variant>
      <vt:variant>
        <vt:lpwstr>_Toc163151282</vt:lpwstr>
      </vt:variant>
      <vt:variant>
        <vt:i4>1638453</vt:i4>
      </vt:variant>
      <vt:variant>
        <vt:i4>161</vt:i4>
      </vt:variant>
      <vt:variant>
        <vt:i4>0</vt:i4>
      </vt:variant>
      <vt:variant>
        <vt:i4>5</vt:i4>
      </vt:variant>
      <vt:variant>
        <vt:lpwstr/>
      </vt:variant>
      <vt:variant>
        <vt:lpwstr>_Toc163151281</vt:lpwstr>
      </vt:variant>
      <vt:variant>
        <vt:i4>1638453</vt:i4>
      </vt:variant>
      <vt:variant>
        <vt:i4>158</vt:i4>
      </vt:variant>
      <vt:variant>
        <vt:i4>0</vt:i4>
      </vt:variant>
      <vt:variant>
        <vt:i4>5</vt:i4>
      </vt:variant>
      <vt:variant>
        <vt:lpwstr/>
      </vt:variant>
      <vt:variant>
        <vt:lpwstr>_Toc163151280</vt:lpwstr>
      </vt:variant>
      <vt:variant>
        <vt:i4>1441845</vt:i4>
      </vt:variant>
      <vt:variant>
        <vt:i4>155</vt:i4>
      </vt:variant>
      <vt:variant>
        <vt:i4>0</vt:i4>
      </vt:variant>
      <vt:variant>
        <vt:i4>5</vt:i4>
      </vt:variant>
      <vt:variant>
        <vt:lpwstr/>
      </vt:variant>
      <vt:variant>
        <vt:lpwstr>_Toc163151279</vt:lpwstr>
      </vt:variant>
      <vt:variant>
        <vt:i4>1441845</vt:i4>
      </vt:variant>
      <vt:variant>
        <vt:i4>152</vt:i4>
      </vt:variant>
      <vt:variant>
        <vt:i4>0</vt:i4>
      </vt:variant>
      <vt:variant>
        <vt:i4>5</vt:i4>
      </vt:variant>
      <vt:variant>
        <vt:lpwstr/>
      </vt:variant>
      <vt:variant>
        <vt:lpwstr>_Toc163151278</vt:lpwstr>
      </vt:variant>
      <vt:variant>
        <vt:i4>1441845</vt:i4>
      </vt:variant>
      <vt:variant>
        <vt:i4>149</vt:i4>
      </vt:variant>
      <vt:variant>
        <vt:i4>0</vt:i4>
      </vt:variant>
      <vt:variant>
        <vt:i4>5</vt:i4>
      </vt:variant>
      <vt:variant>
        <vt:lpwstr/>
      </vt:variant>
      <vt:variant>
        <vt:lpwstr>_Toc163151277</vt:lpwstr>
      </vt:variant>
      <vt:variant>
        <vt:i4>1441845</vt:i4>
      </vt:variant>
      <vt:variant>
        <vt:i4>146</vt:i4>
      </vt:variant>
      <vt:variant>
        <vt:i4>0</vt:i4>
      </vt:variant>
      <vt:variant>
        <vt:i4>5</vt:i4>
      </vt:variant>
      <vt:variant>
        <vt:lpwstr/>
      </vt:variant>
      <vt:variant>
        <vt:lpwstr>_Toc163151276</vt:lpwstr>
      </vt:variant>
      <vt:variant>
        <vt:i4>1441845</vt:i4>
      </vt:variant>
      <vt:variant>
        <vt:i4>140</vt:i4>
      </vt:variant>
      <vt:variant>
        <vt:i4>0</vt:i4>
      </vt:variant>
      <vt:variant>
        <vt:i4>5</vt:i4>
      </vt:variant>
      <vt:variant>
        <vt:lpwstr/>
      </vt:variant>
      <vt:variant>
        <vt:lpwstr>_Toc163151275</vt:lpwstr>
      </vt:variant>
      <vt:variant>
        <vt:i4>1441845</vt:i4>
      </vt:variant>
      <vt:variant>
        <vt:i4>137</vt:i4>
      </vt:variant>
      <vt:variant>
        <vt:i4>0</vt:i4>
      </vt:variant>
      <vt:variant>
        <vt:i4>5</vt:i4>
      </vt:variant>
      <vt:variant>
        <vt:lpwstr/>
      </vt:variant>
      <vt:variant>
        <vt:lpwstr>_Toc163151274</vt:lpwstr>
      </vt:variant>
      <vt:variant>
        <vt:i4>1441845</vt:i4>
      </vt:variant>
      <vt:variant>
        <vt:i4>134</vt:i4>
      </vt:variant>
      <vt:variant>
        <vt:i4>0</vt:i4>
      </vt:variant>
      <vt:variant>
        <vt:i4>5</vt:i4>
      </vt:variant>
      <vt:variant>
        <vt:lpwstr/>
      </vt:variant>
      <vt:variant>
        <vt:lpwstr>_Toc163151273</vt:lpwstr>
      </vt:variant>
      <vt:variant>
        <vt:i4>1441845</vt:i4>
      </vt:variant>
      <vt:variant>
        <vt:i4>131</vt:i4>
      </vt:variant>
      <vt:variant>
        <vt:i4>0</vt:i4>
      </vt:variant>
      <vt:variant>
        <vt:i4>5</vt:i4>
      </vt:variant>
      <vt:variant>
        <vt:lpwstr/>
      </vt:variant>
      <vt:variant>
        <vt:lpwstr>_Toc163151272</vt:lpwstr>
      </vt:variant>
      <vt:variant>
        <vt:i4>1441845</vt:i4>
      </vt:variant>
      <vt:variant>
        <vt:i4>128</vt:i4>
      </vt:variant>
      <vt:variant>
        <vt:i4>0</vt:i4>
      </vt:variant>
      <vt:variant>
        <vt:i4>5</vt:i4>
      </vt:variant>
      <vt:variant>
        <vt:lpwstr/>
      </vt:variant>
      <vt:variant>
        <vt:lpwstr>_Toc163151271</vt:lpwstr>
      </vt:variant>
      <vt:variant>
        <vt:i4>1441845</vt:i4>
      </vt:variant>
      <vt:variant>
        <vt:i4>125</vt:i4>
      </vt:variant>
      <vt:variant>
        <vt:i4>0</vt:i4>
      </vt:variant>
      <vt:variant>
        <vt:i4>5</vt:i4>
      </vt:variant>
      <vt:variant>
        <vt:lpwstr/>
      </vt:variant>
      <vt:variant>
        <vt:lpwstr>_Toc163151270</vt:lpwstr>
      </vt:variant>
      <vt:variant>
        <vt:i4>1507381</vt:i4>
      </vt:variant>
      <vt:variant>
        <vt:i4>122</vt:i4>
      </vt:variant>
      <vt:variant>
        <vt:i4>0</vt:i4>
      </vt:variant>
      <vt:variant>
        <vt:i4>5</vt:i4>
      </vt:variant>
      <vt:variant>
        <vt:lpwstr/>
      </vt:variant>
      <vt:variant>
        <vt:lpwstr>_Toc163151269</vt:lpwstr>
      </vt:variant>
      <vt:variant>
        <vt:i4>1507381</vt:i4>
      </vt:variant>
      <vt:variant>
        <vt:i4>119</vt:i4>
      </vt:variant>
      <vt:variant>
        <vt:i4>0</vt:i4>
      </vt:variant>
      <vt:variant>
        <vt:i4>5</vt:i4>
      </vt:variant>
      <vt:variant>
        <vt:lpwstr/>
      </vt:variant>
      <vt:variant>
        <vt:lpwstr>_Toc163151268</vt:lpwstr>
      </vt:variant>
      <vt:variant>
        <vt:i4>1507381</vt:i4>
      </vt:variant>
      <vt:variant>
        <vt:i4>116</vt:i4>
      </vt:variant>
      <vt:variant>
        <vt:i4>0</vt:i4>
      </vt:variant>
      <vt:variant>
        <vt:i4>5</vt:i4>
      </vt:variant>
      <vt:variant>
        <vt:lpwstr/>
      </vt:variant>
      <vt:variant>
        <vt:lpwstr>_Toc163151267</vt:lpwstr>
      </vt:variant>
      <vt:variant>
        <vt:i4>1507381</vt:i4>
      </vt:variant>
      <vt:variant>
        <vt:i4>113</vt:i4>
      </vt:variant>
      <vt:variant>
        <vt:i4>0</vt:i4>
      </vt:variant>
      <vt:variant>
        <vt:i4>5</vt:i4>
      </vt:variant>
      <vt:variant>
        <vt:lpwstr/>
      </vt:variant>
      <vt:variant>
        <vt:lpwstr>_Toc163151266</vt:lpwstr>
      </vt:variant>
      <vt:variant>
        <vt:i4>1507381</vt:i4>
      </vt:variant>
      <vt:variant>
        <vt:i4>110</vt:i4>
      </vt:variant>
      <vt:variant>
        <vt:i4>0</vt:i4>
      </vt:variant>
      <vt:variant>
        <vt:i4>5</vt:i4>
      </vt:variant>
      <vt:variant>
        <vt:lpwstr/>
      </vt:variant>
      <vt:variant>
        <vt:lpwstr>_Toc163151265</vt:lpwstr>
      </vt:variant>
      <vt:variant>
        <vt:i4>1507381</vt:i4>
      </vt:variant>
      <vt:variant>
        <vt:i4>107</vt:i4>
      </vt:variant>
      <vt:variant>
        <vt:i4>0</vt:i4>
      </vt:variant>
      <vt:variant>
        <vt:i4>5</vt:i4>
      </vt:variant>
      <vt:variant>
        <vt:lpwstr/>
      </vt:variant>
      <vt:variant>
        <vt:lpwstr>_Toc163151264</vt:lpwstr>
      </vt:variant>
      <vt:variant>
        <vt:i4>1507381</vt:i4>
      </vt:variant>
      <vt:variant>
        <vt:i4>104</vt:i4>
      </vt:variant>
      <vt:variant>
        <vt:i4>0</vt:i4>
      </vt:variant>
      <vt:variant>
        <vt:i4>5</vt:i4>
      </vt:variant>
      <vt:variant>
        <vt:lpwstr/>
      </vt:variant>
      <vt:variant>
        <vt:lpwstr>_Toc163151263</vt:lpwstr>
      </vt:variant>
      <vt:variant>
        <vt:i4>1507381</vt:i4>
      </vt:variant>
      <vt:variant>
        <vt:i4>101</vt:i4>
      </vt:variant>
      <vt:variant>
        <vt:i4>0</vt:i4>
      </vt:variant>
      <vt:variant>
        <vt:i4>5</vt:i4>
      </vt:variant>
      <vt:variant>
        <vt:lpwstr/>
      </vt:variant>
      <vt:variant>
        <vt:lpwstr>_Toc163151262</vt:lpwstr>
      </vt:variant>
      <vt:variant>
        <vt:i4>1507381</vt:i4>
      </vt:variant>
      <vt:variant>
        <vt:i4>98</vt:i4>
      </vt:variant>
      <vt:variant>
        <vt:i4>0</vt:i4>
      </vt:variant>
      <vt:variant>
        <vt:i4>5</vt:i4>
      </vt:variant>
      <vt:variant>
        <vt:lpwstr/>
      </vt:variant>
      <vt:variant>
        <vt:lpwstr>_Toc163151261</vt:lpwstr>
      </vt:variant>
      <vt:variant>
        <vt:i4>1507381</vt:i4>
      </vt:variant>
      <vt:variant>
        <vt:i4>95</vt:i4>
      </vt:variant>
      <vt:variant>
        <vt:i4>0</vt:i4>
      </vt:variant>
      <vt:variant>
        <vt:i4>5</vt:i4>
      </vt:variant>
      <vt:variant>
        <vt:lpwstr/>
      </vt:variant>
      <vt:variant>
        <vt:lpwstr>_Toc163151260</vt:lpwstr>
      </vt:variant>
      <vt:variant>
        <vt:i4>1048679</vt:i4>
      </vt:variant>
      <vt:variant>
        <vt:i4>12</vt:i4>
      </vt:variant>
      <vt:variant>
        <vt:i4>0</vt:i4>
      </vt:variant>
      <vt:variant>
        <vt:i4>5</vt:i4>
      </vt:variant>
      <vt:variant>
        <vt:lpwstr>mailto:henrik.asplund@ericsson.com</vt:lpwstr>
      </vt:variant>
      <vt:variant>
        <vt:lpwstr/>
      </vt:variant>
      <vt:variant>
        <vt:i4>7143433</vt:i4>
      </vt:variant>
      <vt:variant>
        <vt:i4>9</vt:i4>
      </vt:variant>
      <vt:variant>
        <vt:i4>0</vt:i4>
      </vt:variant>
      <vt:variant>
        <vt:i4>5</vt:i4>
      </vt:variant>
      <vt:variant>
        <vt:lpwstr>mailto:magnus.thurfjell@ericsson.com</vt:lpwstr>
      </vt:variant>
      <vt:variant>
        <vt:lpwstr/>
      </vt:variant>
      <vt:variant>
        <vt:i4>7143433</vt:i4>
      </vt:variant>
      <vt:variant>
        <vt:i4>6</vt:i4>
      </vt:variant>
      <vt:variant>
        <vt:i4>0</vt:i4>
      </vt:variant>
      <vt:variant>
        <vt:i4>5</vt:i4>
      </vt:variant>
      <vt:variant>
        <vt:lpwstr>mailto:magnus.thurfjell@ericsson.com</vt:lpwstr>
      </vt:variant>
      <vt:variant>
        <vt:lpwstr/>
      </vt:variant>
      <vt:variant>
        <vt:i4>3014674</vt:i4>
      </vt:variant>
      <vt:variant>
        <vt:i4>3</vt:i4>
      </vt:variant>
      <vt:variant>
        <vt:i4>0</vt:i4>
      </vt:variant>
      <vt:variant>
        <vt:i4>5</vt:i4>
      </vt:variant>
      <vt:variant>
        <vt:lpwstr>http://www.3gpp.org/ftp/tsg_ran/WG1_RL1/TSGR1_116/Docs/R1-2400174.zip</vt:lpwstr>
      </vt:variant>
      <vt:variant>
        <vt:lpwstr/>
      </vt:variant>
      <vt:variant>
        <vt:i4>7143433</vt:i4>
      </vt:variant>
      <vt:variant>
        <vt:i4>0</vt:i4>
      </vt:variant>
      <vt:variant>
        <vt:i4>0</vt:i4>
      </vt:variant>
      <vt:variant>
        <vt:i4>5</vt:i4>
      </vt:variant>
      <vt:variant>
        <vt:lpwstr>mailto:magnus.thurfjell@ericsson.com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2024-04-05T07:49:00Z</dcterms:created>
  <dcterms:modified xsi:type="dcterms:W3CDTF">2024-04-05T08:48:00Z</dcterms:modified>
  <cp:category/>
</cp:coreProperties>
</file>